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5F" w:rsidRDefault="00993D5F" w:rsidP="00993D5F">
      <w:pPr>
        <w:pBdr>
          <w:bottom w:val="single" w:sz="6" w:space="4" w:color="D20001"/>
        </w:pBd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D20001"/>
          <w:sz w:val="30"/>
          <w:szCs w:val="30"/>
          <w:lang w:eastAsia="cs-CZ"/>
        </w:rPr>
      </w:pPr>
    </w:p>
    <w:p w:rsidR="00993D5F" w:rsidRPr="00993D5F" w:rsidRDefault="00993D5F" w:rsidP="00993D5F">
      <w:pPr>
        <w:pBdr>
          <w:bottom w:val="single" w:sz="6" w:space="4" w:color="D20001"/>
        </w:pBdr>
        <w:shd w:val="clear" w:color="auto" w:fill="FFFFFF"/>
        <w:spacing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D20001"/>
          <w:sz w:val="30"/>
          <w:szCs w:val="30"/>
          <w:lang w:eastAsia="cs-CZ"/>
        </w:rPr>
      </w:pPr>
      <w:r w:rsidRPr="00993D5F">
        <w:rPr>
          <w:rFonts w:ascii="Arial" w:eastAsia="Times New Roman" w:hAnsi="Arial" w:cs="Arial"/>
          <w:b/>
          <w:bCs/>
          <w:color w:val="D20001"/>
          <w:sz w:val="30"/>
          <w:szCs w:val="30"/>
          <w:lang w:eastAsia="cs-CZ"/>
        </w:rPr>
        <w:t>Park, který chce zabránit odlivu mozků z jihu Čech</w:t>
      </w:r>
    </w:p>
    <w:p w:rsidR="00993D5F" w:rsidRPr="00993D5F" w:rsidRDefault="00993D5F" w:rsidP="00993D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inherit" w:eastAsia="Times New Roman" w:hAnsi="inherit" w:cs="Arial"/>
          <w:noProof/>
          <w:color w:val="D20001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3619500" cy="1933575"/>
            <wp:effectExtent l="19050" t="0" r="0" b="0"/>
            <wp:docPr id="1" name="obrázek 1" descr="Jihočeský vědeckotechnický park">
              <a:hlinkClick xmlns:a="http://schemas.openxmlformats.org/drawingml/2006/main" r:id="rId4" tooltip="&quot;Jihočeský vědeckotechnický par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hočeský vědeckotechnický park">
                      <a:hlinkClick r:id="rId4" tooltip="&quot;Jihočeský vědeckotechnický par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D5F" w:rsidRPr="00993D5F" w:rsidRDefault="00993D5F" w:rsidP="00993D5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>
        <w:rPr>
          <w:rFonts w:ascii="inherit" w:eastAsia="Times New Roman" w:hAnsi="inherit" w:cs="Arial"/>
          <w:noProof/>
          <w:color w:val="D20001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1047750" cy="790575"/>
            <wp:effectExtent l="19050" t="0" r="0" b="0"/>
            <wp:docPr id="2" name="obrázek 2" descr="V jedné z laboratoří JVTP">
              <a:hlinkClick xmlns:a="http://schemas.openxmlformats.org/drawingml/2006/main" r:id="rId6" tooltip="&quot;V jedné z laboratoří JVT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 jedné z laboratoří JVTP">
                      <a:hlinkClick r:id="rId6" tooltip="&quot;V jedné z laboratoří JVT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D20001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1047750" cy="790575"/>
            <wp:effectExtent l="19050" t="0" r="0" b="0"/>
            <wp:docPr id="3" name="obrázek 3" descr="Václav Filištein a Václav Král">
              <a:hlinkClick xmlns:a="http://schemas.openxmlformats.org/drawingml/2006/main" r:id="rId8" tooltip="&quot;Václav Filištein a Václav Krá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áclav Filištein a Václav Král">
                      <a:hlinkClick r:id="rId8" tooltip="&quot;Václav Filištein a Václav Krá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D20001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1047750" cy="790575"/>
            <wp:effectExtent l="19050" t="0" r="0" b="0"/>
            <wp:docPr id="4" name="obrázek 4" descr="V jedné z laboratoří JVTP">
              <a:hlinkClick xmlns:a="http://schemas.openxmlformats.org/drawingml/2006/main" r:id="rId10" tooltip="&quot;V jedné z laboratoří JVT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 jedné z laboratoří JVTP">
                      <a:hlinkClick r:id="rId10" tooltip="&quot;V jedné z laboratoří JVT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D20001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1047750" cy="790575"/>
            <wp:effectExtent l="19050" t="0" r="0" b="0"/>
            <wp:docPr id="5" name="obrázek 5" descr="Jihočeský vědeckotechnický park">
              <a:hlinkClick xmlns:a="http://schemas.openxmlformats.org/drawingml/2006/main" r:id="rId12" tooltip="&quot;Jihočeský vědeckotechnický par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ihočeský vědeckotechnický park">
                      <a:hlinkClick r:id="rId12" tooltip="&quot;Jihočeský vědeckotechnický par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D20001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1047750" cy="790575"/>
            <wp:effectExtent l="19050" t="0" r="0" b="0"/>
            <wp:docPr id="6" name="obrázek 6" descr="Václav Filištein">
              <a:hlinkClick xmlns:a="http://schemas.openxmlformats.org/drawingml/2006/main" r:id="rId14" tooltip="&quot;Václav Filište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áclav Filištein">
                      <a:hlinkClick r:id="rId14" tooltip="&quot;Václav Filište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D20001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>
            <wp:extent cx="1047750" cy="790575"/>
            <wp:effectExtent l="19050" t="0" r="0" b="0"/>
            <wp:docPr id="7" name="obrázek 7" descr="V jedné z laboratoří JVTP">
              <a:hlinkClick xmlns:a="http://schemas.openxmlformats.org/drawingml/2006/main" r:id="rId16" tooltip="&quot;V jedné z laboratoří JVT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 jedné z laboratoří JVTP">
                      <a:hlinkClick r:id="rId16" tooltip="&quot;V jedné z laboratoří JVT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D5F" w:rsidRPr="00993D5F" w:rsidRDefault="00993D5F" w:rsidP="00993D5F">
      <w:pPr>
        <w:shd w:val="clear" w:color="auto" w:fill="FFFFFF"/>
        <w:spacing w:after="180" w:line="336" w:lineRule="atLeast"/>
        <w:textAlignment w:val="baseline"/>
        <w:rPr>
          <w:rFonts w:ascii="Arial" w:eastAsia="Times New Roman" w:hAnsi="Arial" w:cs="Arial"/>
          <w:b/>
          <w:bCs/>
          <w:color w:val="C20001"/>
          <w:sz w:val="18"/>
          <w:szCs w:val="18"/>
          <w:lang w:eastAsia="cs-CZ"/>
        </w:rPr>
      </w:pPr>
      <w:r w:rsidRPr="00993D5F">
        <w:rPr>
          <w:rFonts w:ascii="Arial" w:eastAsia="Times New Roman" w:hAnsi="Arial" w:cs="Arial"/>
          <w:b/>
          <w:bCs/>
          <w:color w:val="C20001"/>
          <w:sz w:val="18"/>
          <w:szCs w:val="18"/>
          <w:lang w:eastAsia="cs-CZ"/>
        </w:rPr>
        <w:t>pondělí, 25. února 2013, 12:00</w:t>
      </w:r>
    </w:p>
    <w:p w:rsidR="00993D5F" w:rsidRPr="00993D5F" w:rsidRDefault="00993D5F" w:rsidP="00993D5F">
      <w:pPr>
        <w:shd w:val="clear" w:color="auto" w:fill="FFFFFF"/>
        <w:spacing w:after="180" w:line="336" w:lineRule="atLeast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993D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Když si chtějí udělat radost dámy </w:t>
      </w:r>
      <w:proofErr w:type="spellStart"/>
      <w:r w:rsidRPr="00993D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Budějčandy</w:t>
      </w:r>
      <w:proofErr w:type="spellEnd"/>
      <w:r w:rsidRPr="00993D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, koupí si novou kabelku, parfém </w:t>
      </w:r>
      <w:proofErr w:type="gramStart"/>
      <w:r w:rsidRPr="00993D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nebo... třeba</w:t>
      </w:r>
      <w:proofErr w:type="gramEnd"/>
      <w:r w:rsidRPr="00993D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úplně nejúžasnější boty. Když si chtějí udělat radost pánové </w:t>
      </w:r>
      <w:proofErr w:type="spellStart"/>
      <w:r w:rsidRPr="00993D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Budějčáci</w:t>
      </w:r>
      <w:proofErr w:type="spellEnd"/>
      <w:r w:rsidRPr="00993D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, pořídí si nové auto, lístky na hokej nebo nejchytřejší telefon. A když si chce udělat radost </w:t>
      </w:r>
      <w:proofErr w:type="spellStart"/>
      <w:r w:rsidRPr="00993D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Budějcká</w:t>
      </w:r>
      <w:proofErr w:type="spellEnd"/>
      <w:r w:rsidRPr="00993D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spellStart"/>
      <w:r w:rsidRPr="00993D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Drbna</w:t>
      </w:r>
      <w:proofErr w:type="spellEnd"/>
      <w:r w:rsidRPr="00993D5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?</w:t>
      </w:r>
    </w:p>
    <w:p w:rsidR="00993D5F" w:rsidRPr="00993D5F" w:rsidRDefault="00993D5F" w:rsidP="00993D5F">
      <w:pPr>
        <w:shd w:val="clear" w:color="auto" w:fill="FFFFFF"/>
        <w:spacing w:after="18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Tak si pro vás připraví nový seriál článků, ve kterém vám postupně bude představovat zajímavé </w:t>
      </w:r>
      <w:proofErr w:type="spellStart"/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budějcké</w:t>
      </w:r>
      <w:proofErr w:type="spellEnd"/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 aktivity a nápady současné i budoucí. Seriál, pracovně nazvaný ´Projekty, objekty, subjekty´ je novinkou, a proto ho symbolicky zahájíme tam, kde se na novinky, inovace a rozvoj specializují.</w:t>
      </w:r>
    </w:p>
    <w:p w:rsidR="00993D5F" w:rsidRPr="00993D5F" w:rsidRDefault="00993D5F" w:rsidP="00993D5F">
      <w:pPr>
        <w:shd w:val="clear" w:color="auto" w:fill="FFFFFF"/>
        <w:spacing w:after="18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Pojďte se mnou, vyrážíme do ulice Na Zlaté stoce, půjdeme se projít po parku. Je to ale park trochu </w:t>
      </w:r>
      <w:proofErr w:type="gramStart"/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atypický...</w:t>
      </w:r>
      <w:proofErr w:type="gramEnd"/>
    </w:p>
    <w:p w:rsidR="00993D5F" w:rsidRPr="00993D5F" w:rsidRDefault="00993D5F" w:rsidP="00993D5F">
      <w:pPr>
        <w:shd w:val="clear" w:color="auto" w:fill="FFFFFF"/>
        <w:spacing w:after="18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S pojmem ´park´ máme spojenou představu areálu se stromy, trávníky, lavičkami, představa spojená s ´vozovým parkem´ je také jasná. Co si ale máme představit pod názvem Jihočeský vědeckotechnický park?</w:t>
      </w:r>
    </w:p>
    <w:p w:rsidR="00993D5F" w:rsidRPr="00993D5F" w:rsidRDefault="00993D5F" w:rsidP="00993D5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Odpovědi nejen na tuto otázku </w:t>
      </w:r>
      <w:proofErr w:type="spellStart"/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Budějcká</w:t>
      </w:r>
      <w:proofErr w:type="spellEnd"/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Drbna</w:t>
      </w:r>
      <w:proofErr w:type="spellEnd"/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 získala od</w:t>
      </w:r>
      <w:r w:rsidRPr="00993D5F">
        <w:rPr>
          <w:rFonts w:ascii="inherit" w:eastAsia="Times New Roman" w:hAnsi="inherit" w:cs="Arial"/>
          <w:color w:val="000000"/>
          <w:sz w:val="21"/>
          <w:lang w:eastAsia="cs-CZ"/>
        </w:rPr>
        <w:t> </w:t>
      </w:r>
      <w:r w:rsidRPr="00993D5F">
        <w:rPr>
          <w:rFonts w:ascii="inherit" w:eastAsia="Times New Roman" w:hAnsi="inherit" w:cs="Arial"/>
          <w:b/>
          <w:bCs/>
          <w:color w:val="000000"/>
          <w:sz w:val="21"/>
          <w:lang w:eastAsia="cs-CZ"/>
        </w:rPr>
        <w:t xml:space="preserve">Václava </w:t>
      </w:r>
      <w:proofErr w:type="spellStart"/>
      <w:r w:rsidRPr="00993D5F">
        <w:rPr>
          <w:rFonts w:ascii="inherit" w:eastAsia="Times New Roman" w:hAnsi="inherit" w:cs="Arial"/>
          <w:b/>
          <w:bCs/>
          <w:color w:val="000000"/>
          <w:sz w:val="21"/>
          <w:lang w:eastAsia="cs-CZ"/>
        </w:rPr>
        <w:t>Filišteina</w:t>
      </w:r>
      <w:proofErr w:type="spellEnd"/>
      <w:r w:rsidRPr="00993D5F">
        <w:rPr>
          <w:rFonts w:ascii="inherit" w:eastAsia="Times New Roman" w:hAnsi="inherit" w:cs="Arial"/>
          <w:color w:val="000000"/>
          <w:sz w:val="21"/>
          <w:lang w:eastAsia="cs-CZ"/>
        </w:rPr>
        <w:t> </w:t>
      </w:r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a</w:t>
      </w:r>
      <w:r w:rsidRPr="00993D5F">
        <w:rPr>
          <w:rFonts w:ascii="inherit" w:eastAsia="Times New Roman" w:hAnsi="inherit" w:cs="Arial"/>
          <w:color w:val="000000"/>
          <w:sz w:val="21"/>
          <w:lang w:eastAsia="cs-CZ"/>
        </w:rPr>
        <w:t> </w:t>
      </w:r>
      <w:r w:rsidRPr="00993D5F">
        <w:rPr>
          <w:rFonts w:ascii="inherit" w:eastAsia="Times New Roman" w:hAnsi="inherit" w:cs="Arial"/>
          <w:b/>
          <w:bCs/>
          <w:color w:val="000000"/>
          <w:sz w:val="21"/>
          <w:lang w:eastAsia="cs-CZ"/>
        </w:rPr>
        <w:t>Václava Krále</w:t>
      </w:r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, kteří v letech 2008 až 2012 působili ve statutárních orgánech Jihočeské agentury pro podporu inovačního podnikání o.p.s., Jihočeského vědeckotechnického parku, a.s. a v zastupitelstvu Jihočeského kraje.</w:t>
      </w:r>
    </w:p>
    <w:p w:rsidR="00993D5F" w:rsidRPr="00993D5F" w:rsidRDefault="00993D5F" w:rsidP="00993D5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b/>
          <w:bCs/>
          <w:color w:val="000000"/>
          <w:sz w:val="21"/>
          <w:lang w:eastAsia="cs-CZ"/>
        </w:rPr>
        <w:t>Jak a kdy vznikla myšlenka na vybudování JVTP, co bylo podnětem pro jeho realizaci?</w:t>
      </w:r>
    </w:p>
    <w:p w:rsidR="00993D5F" w:rsidRPr="00993D5F" w:rsidRDefault="00993D5F" w:rsidP="00993D5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b/>
          <w:bCs/>
          <w:color w:val="000000"/>
          <w:sz w:val="21"/>
          <w:lang w:eastAsia="cs-CZ"/>
        </w:rPr>
        <w:t>Václav Filištein: </w:t>
      </w:r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„Nedá se úplně říci, že by myšlenka na zřízení vědeckotechnického parku přímo vznikla, spíš šlo o určitou inspiraci ze zahraničí, kde podobné projekty už relativně dlouhodobě fungují. V naší </w:t>
      </w:r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lastRenderedPageBreak/>
        <w:t>republice bychom možná mohli považovat za vzor nebo inspirativní podnět Brno, i když podmínky u nich jsou odlišné od podmínek, které máme v jihočeském kraji.“</w:t>
      </w:r>
    </w:p>
    <w:p w:rsidR="00993D5F" w:rsidRPr="00993D5F" w:rsidRDefault="00993D5F" w:rsidP="00993D5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b/>
          <w:bCs/>
          <w:color w:val="000000"/>
          <w:sz w:val="21"/>
          <w:lang w:eastAsia="cs-CZ"/>
        </w:rPr>
        <w:t>Václav Král:</w:t>
      </w:r>
      <w:r w:rsidRPr="00993D5F">
        <w:rPr>
          <w:rFonts w:ascii="inherit" w:eastAsia="Times New Roman" w:hAnsi="inherit" w:cs="Arial"/>
          <w:color w:val="000000"/>
          <w:sz w:val="21"/>
          <w:lang w:eastAsia="cs-CZ"/>
        </w:rPr>
        <w:t> </w:t>
      </w:r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„První budova, respektive I. etapa JVTP, byla dokončena v srpnu 2008. Projekt byl spolufinancován Evropským fondem pro regionální rozvoj a ministerstvem průmyslu a obchodu. Investorem a příjemcem dotace ve výši zhruba 30 milionů korun byla Jihočeská univerzita. A pět milionů korun poskytly Jihočeský kraj a město České Budějovice. Správcem parku byla Jihočeská agentura pro podporu inovačního podnikání, v současné době je to JVTP a.s.“</w:t>
      </w:r>
    </w:p>
    <w:p w:rsidR="00993D5F" w:rsidRPr="00993D5F" w:rsidRDefault="00993D5F" w:rsidP="00993D5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b/>
          <w:bCs/>
          <w:color w:val="000000"/>
          <w:sz w:val="21"/>
          <w:lang w:eastAsia="cs-CZ"/>
        </w:rPr>
        <w:t>Jaký smysl nebo cíl JVTP má?</w:t>
      </w:r>
    </w:p>
    <w:p w:rsidR="00993D5F" w:rsidRPr="00993D5F" w:rsidRDefault="00993D5F" w:rsidP="00993D5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b/>
          <w:bCs/>
          <w:color w:val="000000"/>
          <w:sz w:val="21"/>
          <w:lang w:eastAsia="cs-CZ"/>
        </w:rPr>
        <w:t>Václav Filištein:</w:t>
      </w:r>
      <w:r w:rsidRPr="00993D5F">
        <w:rPr>
          <w:rFonts w:ascii="inherit" w:eastAsia="Times New Roman" w:hAnsi="inherit" w:cs="Arial"/>
          <w:color w:val="000000"/>
          <w:sz w:val="21"/>
          <w:lang w:eastAsia="cs-CZ"/>
        </w:rPr>
        <w:t> </w:t>
      </w:r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„Především je třeba říci, že Jihočeský vědeckotechnický park není primárně určen k podpoře vědy či výzkumu, jak se určitá část odborné a možná i laické veřejnosti domnívá, ale je určen k podpoře podnikatelské sféry. Přesněji, jeho posláním a smyslem je podpora v oblasti inovací a transfer technologií z veřejné výzkumné sféry do hospodářské a podnikatelské praxe v jihočeském regionu, případně, v širším kontextu, v celé republice.</w:t>
      </w:r>
    </w:p>
    <w:p w:rsidR="00993D5F" w:rsidRPr="00993D5F" w:rsidRDefault="00993D5F" w:rsidP="00993D5F">
      <w:pPr>
        <w:shd w:val="clear" w:color="auto" w:fill="FFFFFF"/>
        <w:spacing w:after="18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Primárně je tato podpora určena malým a středním inovativním firmám a vychází z podmínek, pro Jihočeský kraj typických, to znamená z přírodní, zemědělské charakteristiky kraje a tomu odpovídající zaměření především na rozvoj progresivních </w:t>
      </w:r>
      <w:proofErr w:type="spellStart"/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hi</w:t>
      </w:r>
      <w:proofErr w:type="spellEnd"/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-</w:t>
      </w:r>
      <w:proofErr w:type="spellStart"/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tech</w:t>
      </w:r>
      <w:proofErr w:type="spellEnd"/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 biologických technologií. Další logickou a nezbytnou podmínkou činnosti JVTP je přímá návaznost a spolupráce s Jihočeskou univerzitou a Biologickým centrem Akademie věd České republiky.“</w:t>
      </w:r>
    </w:p>
    <w:p w:rsidR="00993D5F" w:rsidRPr="00993D5F" w:rsidRDefault="00993D5F" w:rsidP="00993D5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b/>
          <w:bCs/>
          <w:color w:val="000000"/>
          <w:sz w:val="21"/>
          <w:lang w:eastAsia="cs-CZ"/>
        </w:rPr>
        <w:t>Co to tedy znamená zcela konkrétně? Jaká je praktická činnost JVTP?</w:t>
      </w:r>
    </w:p>
    <w:p w:rsidR="00993D5F" w:rsidRPr="00993D5F" w:rsidRDefault="00993D5F" w:rsidP="00993D5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b/>
          <w:bCs/>
          <w:color w:val="000000"/>
          <w:sz w:val="21"/>
          <w:lang w:eastAsia="cs-CZ"/>
        </w:rPr>
        <w:t>Václav Filištein:</w:t>
      </w:r>
      <w:r w:rsidRPr="00993D5F">
        <w:rPr>
          <w:rFonts w:ascii="inherit" w:eastAsia="Times New Roman" w:hAnsi="inherit" w:cs="Arial"/>
          <w:color w:val="000000"/>
          <w:sz w:val="21"/>
          <w:lang w:eastAsia="cs-CZ"/>
        </w:rPr>
        <w:t> </w:t>
      </w:r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„Zcela konkrétně můžeme služby JVTP rozdělit do několika částí. Tou první, dominantní, je už zmíněná podpora firem. K dispozici jsou specializované prostory laboratorního, poloprovozního a administrativního charakteru, vybavené vybranými zařízeními a technologiemi. To samo o sobě tu zásadní výhodu nepředstavuje, i když samozřejmě se firmám vyplatí investovat do pronájmu už vybavených prostor, investice na vlastní výzkumné vybavení by byly mnohonásobně dražší. Podstatou výhody zasídlení firmy v JVTP je podpora a spolupráce s Jihočeskou univerzitou, kterou prostřednictvím JVTP mohou získat. Participace pracovníků a studentů na výzkumném programu je oboustranně přínosná.</w:t>
      </w:r>
    </w:p>
    <w:p w:rsidR="00993D5F" w:rsidRPr="00993D5F" w:rsidRDefault="00993D5F" w:rsidP="00993D5F">
      <w:pPr>
        <w:shd w:val="clear" w:color="auto" w:fill="FFFFFF"/>
        <w:spacing w:after="18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Konkrétním příkladem je firma GEN Trend, která už v současné době prostory JVTP opustila, protože svůj výzkumný a poloprovozní záměr splnila - vyvinula dva diagnostické </w:t>
      </w:r>
      <w:proofErr w:type="spellStart"/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kity</w:t>
      </w:r>
      <w:proofErr w:type="spellEnd"/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 pro laboratorní diagnostiku příčin paradentózy. Laicky řečeno, zde vyvinuté </w:t>
      </w:r>
      <w:proofErr w:type="spellStart"/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kity</w:t>
      </w:r>
      <w:proofErr w:type="spellEnd"/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 pomohou stomatologům určit původce paradentózy, kterou způsobují různé typy bakterií a pro léčbu paradentózy je diagnostika konkrétní bakterie zásadní pro cílenou medikaci. Jiná firma zde v prostorách JVTP vyvíjí insekticidy proti komárům, budoucí praktické využití popisovat určitě nemusím. Probíhají zde i další výzkumné a poloprovozní projekty, ale dva zmíněné pro představu určitě stačí.“</w:t>
      </w:r>
    </w:p>
    <w:p w:rsidR="00993D5F" w:rsidRPr="00993D5F" w:rsidRDefault="00993D5F" w:rsidP="00993D5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b/>
          <w:bCs/>
          <w:color w:val="000000"/>
          <w:sz w:val="21"/>
          <w:lang w:eastAsia="cs-CZ"/>
        </w:rPr>
        <w:t>Určitě ano, ale rozsah činnosti JVTP je nepochybně mnohem širší.</w:t>
      </w:r>
    </w:p>
    <w:p w:rsidR="00993D5F" w:rsidRPr="00993D5F" w:rsidRDefault="00993D5F" w:rsidP="00993D5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b/>
          <w:bCs/>
          <w:color w:val="000000"/>
          <w:sz w:val="21"/>
          <w:lang w:eastAsia="cs-CZ"/>
        </w:rPr>
        <w:t>Václav Filištein:</w:t>
      </w:r>
      <w:r w:rsidRPr="00993D5F">
        <w:rPr>
          <w:rFonts w:ascii="inherit" w:eastAsia="Times New Roman" w:hAnsi="inherit" w:cs="Arial"/>
          <w:color w:val="000000"/>
          <w:sz w:val="21"/>
          <w:lang w:eastAsia="cs-CZ"/>
        </w:rPr>
        <w:t> </w:t>
      </w:r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„Samozřejmě. Kromě přímého, reálného zasídlení firmy v JVTP, existuje i zasídlení virtuální, které funguje na bázi poradenství, předávání výsledků výzkumu a zkušeností, konzultací. Hodně podstatným přínosem JVTP je i takzvaný transfer technologií, laicky řečeno, jde o přenos výsledků výzkumu vědeckých pracovníků a studentů Jihočeské univerzity do praxe, hledání možností jejich praktického využití a aplikace do hospodářské sféry.</w:t>
      </w:r>
    </w:p>
    <w:p w:rsidR="00993D5F" w:rsidRPr="00993D5F" w:rsidRDefault="00993D5F" w:rsidP="00993D5F">
      <w:pPr>
        <w:shd w:val="clear" w:color="auto" w:fill="FFFFFF"/>
        <w:spacing w:after="18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lastRenderedPageBreak/>
        <w:t>A s tím souvisí i další smysl existence JVTP - vytváření podmínek pro absolventy Jihočeské univerzity, konkrétně pro ty, kteří po dosažení titulu nechtějí realizovat v akademické sféře, ale svou budoucnost mají v praktické oblasti, mají svůj podnikatelský záměr, nápad, svůj projekt. Právě tady v JVTP najdou potřebné zázemí, kde mohou své podnikatelské záměry rozjet v optimálních podmínkách.</w:t>
      </w:r>
    </w:p>
    <w:p w:rsidR="00993D5F" w:rsidRPr="00993D5F" w:rsidRDefault="00993D5F" w:rsidP="00993D5F">
      <w:pPr>
        <w:shd w:val="clear" w:color="auto" w:fill="FFFFFF"/>
        <w:spacing w:after="18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Podmínkami nejsou myšleny jen podmínky prostorové a výzkumné, o kterých už jsme mluvili, ale třeba také odborné poradenství v oblasti patentového práva, průmyslově právní a autorské ochrany. A také poradenství v oblasti mezinárodní spolupráce, včetně praktické stránky, například v podpoře účasti na mezinárodních akcích, veletrzích a podobně.</w:t>
      </w:r>
    </w:p>
    <w:p w:rsidR="00993D5F" w:rsidRPr="00993D5F" w:rsidRDefault="00993D5F" w:rsidP="00993D5F">
      <w:pPr>
        <w:shd w:val="clear" w:color="auto" w:fill="FFFFFF"/>
        <w:spacing w:after="18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Tohle je jeden z hodně důležitých úkolů JVTP - vytvořit tady v jižních Čechách podmínky, ve kterých se budou schopní lidé realizovat a nebudou mít potřebu odcházet jinam, zjednodušeně řečeno, nebude docházet k ´odlivu mozků´, které tady v Jihočeském kraji potřebujeme.“</w:t>
      </w:r>
    </w:p>
    <w:p w:rsidR="00993D5F" w:rsidRPr="00993D5F" w:rsidRDefault="00993D5F" w:rsidP="00993D5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b/>
          <w:bCs/>
          <w:color w:val="000000"/>
          <w:sz w:val="21"/>
          <w:lang w:eastAsia="cs-CZ"/>
        </w:rPr>
        <w:t>Václav Král: </w:t>
      </w:r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„Je v logice věci, že právě příležitost, kterou JVTP představuje, sem na jih naopak může ´přilákat´ perspektivní začínající nebo i zkušenější podnikatele a firmy z jiných regionů. S rozvojem firem pak souvisí i vytváření nových pracovních příležitostí. Určitě se dá říci, že i v tomto směru JVTP zvyšuje atraktivitu Jihočeského kraje a Jihočeské univerzity. I to je jeden z důvodů, proč I. etapa JVTP byla lokalizována v těsné blízkosti areálu Jihočeské univerzity. Chtěli jsme, aby k sobě měli zainteresovaní lidé blíže.“</w:t>
      </w:r>
    </w:p>
    <w:p w:rsidR="00993D5F" w:rsidRPr="00993D5F" w:rsidRDefault="00993D5F" w:rsidP="00993D5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b/>
          <w:bCs/>
          <w:color w:val="000000"/>
          <w:sz w:val="21"/>
          <w:lang w:eastAsia="cs-CZ"/>
        </w:rPr>
        <w:t>Mluvíte o I. etapě, znamená to tedy, že bude i etapa druhá?</w:t>
      </w:r>
    </w:p>
    <w:p w:rsidR="00993D5F" w:rsidRPr="00993D5F" w:rsidRDefault="00993D5F" w:rsidP="00993D5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b/>
          <w:bCs/>
          <w:color w:val="000000"/>
          <w:sz w:val="21"/>
          <w:lang w:eastAsia="cs-CZ"/>
        </w:rPr>
        <w:t>Václav Král:</w:t>
      </w:r>
      <w:r w:rsidRPr="00993D5F">
        <w:rPr>
          <w:rFonts w:ascii="inherit" w:eastAsia="Times New Roman" w:hAnsi="inherit" w:cs="Arial"/>
          <w:color w:val="000000"/>
          <w:sz w:val="21"/>
          <w:lang w:eastAsia="cs-CZ"/>
        </w:rPr>
        <w:t> </w:t>
      </w:r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„Ano, v současnosti je aktuální II. etapa JVTP. I pro ni je klíčové financování z evropských fondů. Konkrétně z programu Prosperita, který je zaměřený na podnikání a inovace. Celkové náklady jsou odhadnuty na 200 milionů korun, dotace může pokrýt 75 procent uznatelných nákladů, předpokladem je opět spolufinancování Jihočeským krajem. V těchto dnech je dokončován výběr dodavatele stavby.“</w:t>
      </w:r>
    </w:p>
    <w:p w:rsidR="00993D5F" w:rsidRPr="00993D5F" w:rsidRDefault="00993D5F" w:rsidP="00993D5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b/>
          <w:bCs/>
          <w:color w:val="000000"/>
          <w:sz w:val="21"/>
          <w:lang w:eastAsia="cs-CZ"/>
        </w:rPr>
        <w:t>Václav Filištein:</w:t>
      </w:r>
      <w:r w:rsidRPr="00993D5F">
        <w:rPr>
          <w:rFonts w:ascii="inherit" w:eastAsia="Times New Roman" w:hAnsi="inherit" w:cs="Arial"/>
          <w:color w:val="000000"/>
          <w:sz w:val="21"/>
          <w:lang w:eastAsia="cs-CZ"/>
        </w:rPr>
        <w:t> </w:t>
      </w:r>
      <w:r w:rsidRPr="00993D5F"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„Druhá etapa by měla rozšířit stávající plochu JVTP nad tři tisíce metrů využitelné plochy, kromě dalších laboratorních prostor by měly vzniknout i prostory určené více k poloprovoznímu ověřování projektů. Součástí II. etapy budou i konferenční prostory, jedním z plánů rozvoje JVTP je i zvýšení marketingové podpory zasídlených firem. I tuto budovu postavíme tady, vedle kampusu Jihočeské univerzity a Biologického centra Akademie věd ČR.“</w:t>
      </w:r>
    </w:p>
    <w:p w:rsidR="00993D5F" w:rsidRPr="00993D5F" w:rsidRDefault="00993D5F" w:rsidP="00993D5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 w:rsidRPr="00993D5F">
        <w:rPr>
          <w:rFonts w:ascii="inherit" w:eastAsia="Times New Roman" w:hAnsi="inherit" w:cs="Arial"/>
          <w:b/>
          <w:bCs/>
          <w:color w:val="000000"/>
          <w:sz w:val="21"/>
          <w:lang w:eastAsia="cs-CZ"/>
        </w:rPr>
        <w:t>Už se těším, až budu pozvána na slavnostní otevření. Než k němu dojde, přeji vám hodně štěstí nejen v JVTP. A děkuji za rozhovor!</w:t>
      </w:r>
    </w:p>
    <w:p w:rsidR="00993D5F" w:rsidRPr="00993D5F" w:rsidRDefault="00993D5F" w:rsidP="00993D5F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93D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Napsala</w:t>
      </w:r>
      <w:r w:rsidRPr="00993D5F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proofErr w:type="spellStart"/>
      <w:r w:rsidR="00D6646F" w:rsidRPr="00993D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begin"/>
      </w:r>
      <w:r w:rsidRPr="00993D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instrText xml:space="preserve"> HYPERLINK "http://www.budejckadrbna.cz/profile/askew-x/page.html" \o "askew x" </w:instrText>
      </w:r>
      <w:r w:rsidR="00D6646F" w:rsidRPr="00993D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separate"/>
      </w:r>
      <w:r w:rsidRPr="00993D5F">
        <w:rPr>
          <w:rFonts w:ascii="inherit" w:eastAsia="Times New Roman" w:hAnsi="inherit" w:cs="Arial"/>
          <w:color w:val="D20001"/>
          <w:sz w:val="18"/>
          <w:u w:val="single"/>
          <w:lang w:eastAsia="cs-CZ"/>
        </w:rPr>
        <w:t>askew</w:t>
      </w:r>
      <w:proofErr w:type="spellEnd"/>
      <w:r w:rsidRPr="00993D5F">
        <w:rPr>
          <w:rFonts w:ascii="inherit" w:eastAsia="Times New Roman" w:hAnsi="inherit" w:cs="Arial"/>
          <w:color w:val="D20001"/>
          <w:sz w:val="18"/>
          <w:u w:val="single"/>
          <w:lang w:eastAsia="cs-CZ"/>
        </w:rPr>
        <w:t xml:space="preserve"> x</w:t>
      </w:r>
      <w:r w:rsidR="00D6646F" w:rsidRPr="00993D5F">
        <w:rPr>
          <w:rFonts w:ascii="Arial" w:eastAsia="Times New Roman" w:hAnsi="Arial" w:cs="Arial"/>
          <w:color w:val="000000"/>
          <w:sz w:val="18"/>
          <w:szCs w:val="18"/>
          <w:lang w:eastAsia="cs-CZ"/>
        </w:rPr>
        <w:fldChar w:fldCharType="end"/>
      </w:r>
    </w:p>
    <w:p w:rsidR="00F94824" w:rsidRDefault="00362D55"/>
    <w:p w:rsidR="00EE680B" w:rsidRDefault="00362D55">
      <w:hyperlink r:id="rId18" w:history="1">
        <w:r w:rsidR="00EE680B" w:rsidRPr="00362D55">
          <w:rPr>
            <w:rStyle w:val="Hypertextovodkaz"/>
          </w:rPr>
          <w:t>http://www.budejckadrbna.cz/kauzy/park-ktery-chce-zabranit-odlivu-mozku-z-jihu-cech.html</w:t>
        </w:r>
      </w:hyperlink>
    </w:p>
    <w:sectPr w:rsidR="00EE680B" w:rsidSect="00D0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93D5F"/>
    <w:rsid w:val="0021138F"/>
    <w:rsid w:val="00362D55"/>
    <w:rsid w:val="008E6D5F"/>
    <w:rsid w:val="00993D5F"/>
    <w:rsid w:val="00B47AA7"/>
    <w:rsid w:val="00C27B28"/>
    <w:rsid w:val="00D04100"/>
    <w:rsid w:val="00D6646F"/>
    <w:rsid w:val="00E01C6E"/>
    <w:rsid w:val="00EE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100"/>
  </w:style>
  <w:style w:type="paragraph" w:styleId="Nadpis2">
    <w:name w:val="heading 2"/>
    <w:basedOn w:val="Normln"/>
    <w:link w:val="Nadpis2Char"/>
    <w:uiPriority w:val="9"/>
    <w:qFormat/>
    <w:rsid w:val="00993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3D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3D5F"/>
    <w:rPr>
      <w:color w:val="0000FF"/>
      <w:u w:val="single"/>
    </w:rPr>
  </w:style>
  <w:style w:type="paragraph" w:customStyle="1" w:styleId="page-date">
    <w:name w:val="page-date"/>
    <w:basedOn w:val="Normln"/>
    <w:rsid w:val="0099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perex">
    <w:name w:val="page-perex"/>
    <w:basedOn w:val="Normln"/>
    <w:rsid w:val="0099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9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93D5F"/>
  </w:style>
  <w:style w:type="character" w:styleId="Siln">
    <w:name w:val="Strong"/>
    <w:basedOn w:val="Standardnpsmoodstavce"/>
    <w:uiPriority w:val="22"/>
    <w:qFormat/>
    <w:rsid w:val="00993D5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ejckadrbna.cz/files/drbna/images/page/1000x1000-1361789654-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budejckadrbna.cz/kauzy/park-ktery-chce-zabranit-odlivu-mozku-z-jihu-cech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budejckadrbna.cz/files/drbna/images/page/1000x1000-1361789651-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budejckadrbna.cz/files/drbna/images/page/1000x1000-1361789655-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udejckadrbna.cz/files/drbna/images/page/1000x1000-1361789652-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budejckadrbna.cz/files/drbna/images/page/1000x1000-1361789653-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budejckadrbna.cz/files/drbna/images/page/1000x1000-1361789636-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budejckadrbna.cz/files/drbna/images/page/1000x1000-1361789773-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1145</Words>
  <Characters>6758</Characters>
  <Application>Microsoft Office Word</Application>
  <DocSecurity>0</DocSecurity>
  <Lines>56</Lines>
  <Paragraphs>15</Paragraphs>
  <ScaleCrop>false</ScaleCrop>
  <Company>KUJC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JVTP</dc:creator>
  <cp:keywords/>
  <dc:description/>
  <cp:lastModifiedBy>JVTP</cp:lastModifiedBy>
  <cp:revision>3</cp:revision>
  <dcterms:created xsi:type="dcterms:W3CDTF">2013-03-25T10:28:00Z</dcterms:created>
  <dcterms:modified xsi:type="dcterms:W3CDTF">2013-03-25T10:31:00Z</dcterms:modified>
</cp:coreProperties>
</file>