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4DFA" w14:textId="77777777" w:rsidR="00C50AD0" w:rsidRPr="006902EF" w:rsidRDefault="00C50AD0" w:rsidP="00C50AD0">
      <w:pPr>
        <w:pStyle w:val="Nzev"/>
        <w:spacing w:after="120"/>
        <w:rPr>
          <w:highlight w:val="yellow"/>
        </w:rPr>
      </w:pPr>
      <w:bookmarkStart w:id="0" w:name="_heading=h.30j0zll" w:colFirst="0" w:colLast="0"/>
      <w:bookmarkEnd w:id="0"/>
      <w:r w:rsidRPr="006902EF">
        <w:t>SMLOUVA</w:t>
      </w:r>
      <w:r>
        <w:t xml:space="preserve"> O SPOLUPRÁCI</w:t>
      </w:r>
      <w:r w:rsidRPr="006902EF">
        <w:t xml:space="preserve"> </w:t>
      </w:r>
      <w:sdt>
        <w:sdtPr>
          <w:tag w:val="goog_rdk_0"/>
          <w:id w:val="906269089"/>
          <w:showingPlcHdr/>
        </w:sdtPr>
        <w:sdtEndPr/>
        <w:sdtContent>
          <w:r w:rsidRPr="006902EF">
            <w:t xml:space="preserve">     </w:t>
          </w:r>
        </w:sdtContent>
      </w:sdt>
    </w:p>
    <w:p w14:paraId="7CAD4FF3" w14:textId="77777777" w:rsidR="00C50AD0" w:rsidRPr="006902EF" w:rsidRDefault="00C50AD0" w:rsidP="00C50AD0">
      <w:pPr>
        <w:spacing w:before="240" w:after="120"/>
      </w:pPr>
      <w:r w:rsidRPr="006902EF">
        <w:t>uzavřená dle ustanovení § 1</w:t>
      </w:r>
      <w:r>
        <w:t>746 odst. 2</w:t>
      </w:r>
      <w:r w:rsidRPr="006902EF">
        <w:t xml:space="preserve"> zákona č. 89/2012 Sb., občanský zákoník, ve znění pozdějších předpisů (</w:t>
      </w:r>
      <w:r w:rsidRPr="006902EF">
        <w:rPr>
          <w:b/>
        </w:rPr>
        <w:t>Občanský zákoník</w:t>
      </w:r>
      <w:r w:rsidRPr="006902EF">
        <w:t>), mezi následujícími stranami:</w:t>
      </w:r>
    </w:p>
    <w:p w14:paraId="1FE12AAB" w14:textId="4F14CF0E" w:rsidR="00C50AD0" w:rsidRPr="006902EF" w:rsidRDefault="003253C8" w:rsidP="00C50AD0">
      <w:pPr>
        <w:widowControl/>
        <w:numPr>
          <w:ilvl w:val="0"/>
          <w:numId w:val="2"/>
        </w:numPr>
        <w:pBdr>
          <w:top w:val="nil"/>
          <w:left w:val="nil"/>
          <w:bottom w:val="nil"/>
          <w:right w:val="nil"/>
          <w:between w:val="nil"/>
        </w:pBdr>
        <w:tabs>
          <w:tab w:val="left" w:pos="709"/>
        </w:tabs>
        <w:spacing w:before="240" w:after="120"/>
        <w:ind w:left="709" w:hanging="709"/>
        <w:rPr>
          <w:color w:val="000000"/>
        </w:rPr>
      </w:pPr>
      <w:sdt>
        <w:sdtPr>
          <w:rPr>
            <w:b/>
            <w:bCs/>
          </w:rPr>
          <w:tag w:val="goog_rdk_1"/>
          <w:id w:val="543481948"/>
        </w:sdtPr>
        <w:sdtEndPr>
          <w:rPr>
            <w:b w:val="0"/>
            <w:bCs w:val="0"/>
          </w:rPr>
        </w:sdtEndPr>
        <w:sdtContent>
          <w:r w:rsidR="00C50AD0" w:rsidRPr="00040144">
            <w:rPr>
              <w:b/>
              <w:bCs/>
            </w:rPr>
            <w:t>Jihočeský vědeckotechnický park, a.s</w:t>
          </w:r>
          <w:r w:rsidR="00C50AD0">
            <w:t>.</w:t>
          </w:r>
        </w:sdtContent>
      </w:sdt>
      <w:r w:rsidR="00C50AD0" w:rsidRPr="006902EF">
        <w:rPr>
          <w:b/>
          <w:color w:val="000000"/>
        </w:rPr>
        <w:t>,</w:t>
      </w:r>
      <w:r w:rsidR="00C50AD0" w:rsidRPr="006902EF">
        <w:rPr>
          <w:color w:val="000000"/>
        </w:rPr>
        <w:t xml:space="preserve"> IČO: </w:t>
      </w:r>
      <w:r w:rsidR="00C50AD0">
        <w:rPr>
          <w:rFonts w:eastAsia="Arial Unicode MS"/>
          <w:color w:val="000000"/>
        </w:rPr>
        <w:t>280 80 581</w:t>
      </w:r>
      <w:r w:rsidR="00C50AD0" w:rsidRPr="006902EF">
        <w:rPr>
          <w:color w:val="000000"/>
        </w:rPr>
        <w:t xml:space="preserve">, se sídlem </w:t>
      </w:r>
      <w:sdt>
        <w:sdtPr>
          <w:tag w:val="goog_rdk_3"/>
          <w:id w:val="1442955490"/>
        </w:sdtPr>
        <w:sdtEndPr/>
        <w:sdtContent>
          <w:r w:rsidR="00C50AD0">
            <w:rPr>
              <w:rFonts w:eastAsia="Arial Unicode MS"/>
              <w:color w:val="000000"/>
            </w:rPr>
            <w:t>U Zimního stadionu 1952/2, České Budějovice 7</w:t>
          </w:r>
        </w:sdtContent>
      </w:sdt>
      <w:r w:rsidR="00C50AD0">
        <w:t>, 370 01 České Budějovice</w:t>
      </w:r>
      <w:r w:rsidR="00C50AD0" w:rsidRPr="006902EF">
        <w:rPr>
          <w:color w:val="000000"/>
        </w:rPr>
        <w:t>, zapsan</w:t>
      </w:r>
      <w:r w:rsidR="002F2113">
        <w:rPr>
          <w:color w:val="000000"/>
        </w:rPr>
        <w:t>ý</w:t>
      </w:r>
      <w:r w:rsidR="00C50AD0" w:rsidRPr="006902EF">
        <w:rPr>
          <w:color w:val="000000"/>
        </w:rPr>
        <w:t xml:space="preserve"> v</w:t>
      </w:r>
      <w:r w:rsidR="00C50AD0">
        <w:rPr>
          <w:color w:val="000000"/>
        </w:rPr>
        <w:t> </w:t>
      </w:r>
      <w:sdt>
        <w:sdtPr>
          <w:tag w:val="goog_rdk_4"/>
          <w:id w:val="17367364"/>
        </w:sdtPr>
        <w:sdtEndPr/>
        <w:sdtContent>
          <w:r w:rsidR="00C50AD0">
            <w:rPr>
              <w:rFonts w:eastAsia="Arial Unicode MS"/>
              <w:color w:val="000000"/>
            </w:rPr>
            <w:t>obchodním rejstříku</w:t>
          </w:r>
        </w:sdtContent>
      </w:sdt>
      <w:r w:rsidR="00C50AD0" w:rsidRPr="006902EF">
        <w:rPr>
          <w:color w:val="000000"/>
        </w:rPr>
        <w:t xml:space="preserve"> vedeném </w:t>
      </w:r>
      <w:sdt>
        <w:sdtPr>
          <w:tag w:val="goog_rdk_5"/>
          <w:id w:val="-503205711"/>
        </w:sdtPr>
        <w:sdtEndPr/>
        <w:sdtContent>
          <w:r w:rsidR="00C50AD0">
            <w:rPr>
              <w:rFonts w:eastAsia="Arial Unicode MS"/>
              <w:color w:val="000000"/>
            </w:rPr>
            <w:t>Krajským soudem v Českých Budějovicích</w:t>
          </w:r>
        </w:sdtContent>
      </w:sdt>
      <w:r w:rsidR="00C50AD0" w:rsidRPr="006902EF">
        <w:rPr>
          <w:color w:val="000000"/>
        </w:rPr>
        <w:t xml:space="preserve">, </w:t>
      </w:r>
      <w:r w:rsidR="006B661B">
        <w:rPr>
          <w:color w:val="000000"/>
        </w:rPr>
        <w:t>sp.zn.</w:t>
      </w:r>
      <w:r w:rsidR="00C50AD0" w:rsidRPr="006902EF">
        <w:rPr>
          <w:color w:val="000000"/>
        </w:rPr>
        <w:t xml:space="preserve"> </w:t>
      </w:r>
      <w:sdt>
        <w:sdtPr>
          <w:tag w:val="goog_rdk_6"/>
          <w:id w:val="-581368155"/>
        </w:sdtPr>
        <w:sdtEndPr/>
        <w:sdtContent>
          <w:r w:rsidR="00C50AD0" w:rsidRPr="00040144">
            <w:rPr>
              <w:rFonts w:eastAsia="Arial Unicode MS"/>
              <w:color w:val="000000"/>
            </w:rPr>
            <w:t>B 1750</w:t>
          </w:r>
          <w:r w:rsidR="00176258">
            <w:rPr>
              <w:rFonts w:eastAsia="Arial Unicode MS"/>
              <w:color w:val="000000"/>
            </w:rPr>
            <w:t xml:space="preserve">, zastoupená Ing. Františkem Štanglem, předsedou představenstva a Mgr. Kryštofem </w:t>
          </w:r>
          <w:proofErr w:type="spellStart"/>
          <w:r w:rsidR="00176258">
            <w:rPr>
              <w:rFonts w:eastAsia="Arial Unicode MS"/>
              <w:color w:val="000000"/>
            </w:rPr>
            <w:t>Kothbauerem</w:t>
          </w:r>
          <w:proofErr w:type="spellEnd"/>
          <w:r w:rsidR="00790553">
            <w:rPr>
              <w:rFonts w:eastAsia="Arial Unicode MS"/>
              <w:color w:val="000000"/>
            </w:rPr>
            <w:t xml:space="preserve">, místopředsedou představenstva </w:t>
          </w:r>
        </w:sdtContent>
      </w:sdt>
      <w:r w:rsidR="00C50AD0" w:rsidRPr="00040144">
        <w:rPr>
          <w:color w:val="000000"/>
        </w:rPr>
        <w:t>(</w:t>
      </w:r>
      <w:sdt>
        <w:sdtPr>
          <w:tag w:val="goog_rdk_7"/>
          <w:id w:val="1012719507"/>
        </w:sdtPr>
        <w:sdtEndPr/>
        <w:sdtContent>
          <w:r w:rsidR="00C50AD0" w:rsidRPr="00040144">
            <w:rPr>
              <w:rFonts w:eastAsia="Arial Unicode MS"/>
              <w:b/>
              <w:color w:val="000000"/>
            </w:rPr>
            <w:t>JVTP</w:t>
          </w:r>
        </w:sdtContent>
      </w:sdt>
      <w:r w:rsidR="00C50AD0" w:rsidRPr="00040144">
        <w:rPr>
          <w:color w:val="000000"/>
        </w:rPr>
        <w:t>);</w:t>
      </w:r>
    </w:p>
    <w:p w14:paraId="1C2EB2AC" w14:textId="77777777" w:rsidR="00C50AD0" w:rsidRPr="006902EF" w:rsidRDefault="003253C8" w:rsidP="00C50AD0">
      <w:pPr>
        <w:widowControl/>
        <w:numPr>
          <w:ilvl w:val="0"/>
          <w:numId w:val="2"/>
        </w:numPr>
        <w:pBdr>
          <w:top w:val="nil"/>
          <w:left w:val="nil"/>
          <w:bottom w:val="nil"/>
          <w:right w:val="nil"/>
          <w:between w:val="nil"/>
        </w:pBdr>
        <w:tabs>
          <w:tab w:val="left" w:pos="709"/>
        </w:tabs>
        <w:spacing w:before="240" w:after="120"/>
        <w:ind w:left="709" w:hanging="709"/>
        <w:rPr>
          <w:color w:val="000000"/>
        </w:rPr>
      </w:pPr>
      <w:sdt>
        <w:sdtPr>
          <w:tag w:val="goog_rdk_8"/>
          <w:id w:val="1644688426"/>
        </w:sdtPr>
        <w:sdtEndPr/>
        <w:sdtContent>
          <w:r w:rsidR="00C50AD0" w:rsidRPr="006902EF">
            <w:rPr>
              <w:rFonts w:eastAsia="Arial Unicode MS"/>
              <w:b/>
              <w:color w:val="000000"/>
              <w:highlight w:val="yellow"/>
            </w:rPr>
            <w:t>[∙]</w:t>
          </w:r>
        </w:sdtContent>
      </w:sdt>
      <w:r w:rsidR="00C50AD0" w:rsidRPr="006902EF">
        <w:rPr>
          <w:b/>
          <w:color w:val="000000"/>
        </w:rPr>
        <w:t>,</w:t>
      </w:r>
      <w:r w:rsidR="00C50AD0" w:rsidRPr="006902EF">
        <w:rPr>
          <w:color w:val="000000"/>
        </w:rPr>
        <w:t xml:space="preserve"> IČO: </w:t>
      </w:r>
      <w:sdt>
        <w:sdtPr>
          <w:tag w:val="goog_rdk_9"/>
          <w:id w:val="1544323958"/>
        </w:sdtPr>
        <w:sdtEndPr/>
        <w:sdtContent>
          <w:r w:rsidR="00C50AD0" w:rsidRPr="006902EF">
            <w:rPr>
              <w:rFonts w:eastAsia="Arial Unicode MS"/>
              <w:color w:val="000000"/>
              <w:highlight w:val="yellow"/>
            </w:rPr>
            <w:t>[∙]</w:t>
          </w:r>
        </w:sdtContent>
      </w:sdt>
      <w:r w:rsidR="00C50AD0" w:rsidRPr="006902EF">
        <w:rPr>
          <w:color w:val="000000"/>
        </w:rPr>
        <w:t xml:space="preserve">, se sídlem </w:t>
      </w:r>
      <w:sdt>
        <w:sdtPr>
          <w:tag w:val="goog_rdk_10"/>
          <w:id w:val="-1830511967"/>
        </w:sdtPr>
        <w:sdtEndPr/>
        <w:sdtContent>
          <w:r w:rsidR="00C50AD0" w:rsidRPr="006902EF">
            <w:rPr>
              <w:rFonts w:eastAsia="Arial Unicode MS"/>
              <w:color w:val="000000"/>
              <w:highlight w:val="yellow"/>
            </w:rPr>
            <w:t>[∙]</w:t>
          </w:r>
        </w:sdtContent>
      </w:sdt>
      <w:r w:rsidR="00C50AD0" w:rsidRPr="006902EF">
        <w:rPr>
          <w:color w:val="000000"/>
        </w:rPr>
        <w:t>, zapsaná v </w:t>
      </w:r>
      <w:sdt>
        <w:sdtPr>
          <w:tag w:val="goog_rdk_11"/>
          <w:id w:val="1983181794"/>
        </w:sdtPr>
        <w:sdtEndPr/>
        <w:sdtContent>
          <w:r w:rsidR="00C50AD0" w:rsidRPr="006902EF">
            <w:rPr>
              <w:rFonts w:eastAsia="Arial Unicode MS"/>
              <w:color w:val="000000"/>
              <w:highlight w:val="yellow"/>
            </w:rPr>
            <w:t>[∙]</w:t>
          </w:r>
        </w:sdtContent>
      </w:sdt>
      <w:r w:rsidR="00C50AD0" w:rsidRPr="006902EF">
        <w:rPr>
          <w:color w:val="000000"/>
        </w:rPr>
        <w:t xml:space="preserve"> vedeném</w:t>
      </w:r>
      <w:bookmarkStart w:id="1" w:name="_Hlk37849965"/>
      <w:r w:rsidR="00C50AD0" w:rsidRPr="006902EF">
        <w:rPr>
          <w:color w:val="000000"/>
        </w:rPr>
        <w:t xml:space="preserve"> </w:t>
      </w:r>
      <w:sdt>
        <w:sdtPr>
          <w:tag w:val="goog_rdk_12"/>
          <w:id w:val="-1742559361"/>
        </w:sdtPr>
        <w:sdtEndPr/>
        <w:sdtContent>
          <w:r w:rsidR="00C50AD0" w:rsidRPr="006902EF">
            <w:rPr>
              <w:rFonts w:eastAsia="Arial Unicode MS"/>
              <w:color w:val="000000"/>
              <w:highlight w:val="yellow"/>
            </w:rPr>
            <w:t>[∙]</w:t>
          </w:r>
        </w:sdtContent>
      </w:sdt>
      <w:bookmarkEnd w:id="1"/>
      <w:r w:rsidR="00C50AD0" w:rsidRPr="006902EF">
        <w:rPr>
          <w:color w:val="000000"/>
        </w:rPr>
        <w:t xml:space="preserve">, vložka </w:t>
      </w:r>
      <w:sdt>
        <w:sdtPr>
          <w:tag w:val="goog_rdk_13"/>
          <w:id w:val="207223234"/>
        </w:sdtPr>
        <w:sdtEndPr/>
        <w:sdtContent>
          <w:r w:rsidR="00C50AD0" w:rsidRPr="006902EF">
            <w:rPr>
              <w:rFonts w:eastAsia="Arial Unicode MS"/>
              <w:color w:val="000000"/>
              <w:highlight w:val="yellow"/>
            </w:rPr>
            <w:t>[∙]</w:t>
          </w:r>
        </w:sdtContent>
      </w:sdt>
      <w:r w:rsidR="00C50AD0" w:rsidRPr="006902EF">
        <w:rPr>
          <w:color w:val="000000"/>
        </w:rPr>
        <w:t xml:space="preserve"> (</w:t>
      </w:r>
      <w:sdt>
        <w:sdtPr>
          <w:tag w:val="goog_rdk_14"/>
          <w:id w:val="-181051559"/>
        </w:sdtPr>
        <w:sdtEndPr/>
        <w:sdtContent>
          <w:r w:rsidR="00C50AD0">
            <w:rPr>
              <w:rFonts w:eastAsia="Arial Unicode MS"/>
              <w:b/>
              <w:color w:val="000000"/>
            </w:rPr>
            <w:t>Partner</w:t>
          </w:r>
        </w:sdtContent>
      </w:sdt>
      <w:r w:rsidR="00C50AD0" w:rsidRPr="006902EF">
        <w:rPr>
          <w:color w:val="000000"/>
        </w:rPr>
        <w:t>);</w:t>
      </w:r>
    </w:p>
    <w:p w14:paraId="46892E13" w14:textId="77777777" w:rsidR="00C50AD0" w:rsidRPr="006902EF" w:rsidRDefault="00C50AD0" w:rsidP="00C50AD0">
      <w:pPr>
        <w:spacing w:before="240" w:after="120"/>
      </w:pPr>
      <w:r w:rsidRPr="006902EF">
        <w:t xml:space="preserve"> (</w:t>
      </w:r>
      <w:sdt>
        <w:sdtPr>
          <w:tag w:val="goog_rdk_15"/>
          <w:id w:val="646554582"/>
        </w:sdtPr>
        <w:sdtEndPr/>
        <w:sdtContent>
          <w:r>
            <w:rPr>
              <w:rFonts w:eastAsia="Arial Unicode MS"/>
            </w:rPr>
            <w:t>JVTP</w:t>
          </w:r>
        </w:sdtContent>
      </w:sdt>
      <w:r w:rsidRPr="006902EF">
        <w:t xml:space="preserve"> a </w:t>
      </w:r>
      <w:sdt>
        <w:sdtPr>
          <w:tag w:val="goog_rdk_16"/>
          <w:id w:val="-1130080402"/>
        </w:sdtPr>
        <w:sdtEndPr/>
        <w:sdtContent>
          <w:r w:rsidRPr="006902EF">
            <w:rPr>
              <w:rFonts w:eastAsia="Arial Unicode MS"/>
              <w:highlight w:val="yellow"/>
            </w:rPr>
            <w:t>[∙]</w:t>
          </w:r>
        </w:sdtContent>
      </w:sdt>
      <w:r w:rsidRPr="006902EF">
        <w:t xml:space="preserve"> dále také </w:t>
      </w:r>
      <w:r w:rsidRPr="006902EF">
        <w:rPr>
          <w:b/>
        </w:rPr>
        <w:t>Strany</w:t>
      </w:r>
      <w:r w:rsidRPr="006902EF">
        <w:t xml:space="preserve"> a každý z nich také </w:t>
      </w:r>
      <w:r w:rsidRPr="006902EF">
        <w:rPr>
          <w:b/>
        </w:rPr>
        <w:t>Strana</w:t>
      </w:r>
      <w:r w:rsidRPr="006902EF">
        <w:t>).</w:t>
      </w:r>
    </w:p>
    <w:p w14:paraId="17B97495" w14:textId="77777777" w:rsidR="00C50AD0" w:rsidRPr="000B5199" w:rsidRDefault="00C50AD0" w:rsidP="00C804E4">
      <w:pPr>
        <w:pStyle w:val="Nadpis1"/>
        <w:numPr>
          <w:ilvl w:val="0"/>
          <w:numId w:val="0"/>
        </w:numPr>
      </w:pPr>
      <w:r>
        <w:t>ÚVOD</w:t>
      </w:r>
    </w:p>
    <w:p w14:paraId="40BA3E43" w14:textId="77777777" w:rsidR="00C50AD0" w:rsidRPr="00B07732" w:rsidRDefault="00C50AD0" w:rsidP="00C50AD0">
      <w:pPr>
        <w:pStyle w:val="Odstavecseseznamem"/>
        <w:numPr>
          <w:ilvl w:val="0"/>
          <w:numId w:val="3"/>
        </w:numPr>
        <w:spacing w:before="240" w:after="120"/>
        <w:rPr>
          <w:color w:val="000000"/>
        </w:rPr>
      </w:pPr>
      <w:r w:rsidRPr="00B07732">
        <w:rPr>
          <w:color w:val="000000"/>
        </w:rPr>
        <w:t>Rozhodnutím o poskytnutí dotace č. 22_009/0002822-01 ze dne 27. 2. 2023 byla Jihočeskému kraji, IČ: 70890650, se sídlem U Zimního stadionu 1952/2, 370 76 České Budějovice (</w:t>
      </w:r>
      <w:r w:rsidRPr="00B07732">
        <w:rPr>
          <w:b/>
          <w:bCs/>
          <w:color w:val="000000"/>
        </w:rPr>
        <w:t>příjemce dotace</w:t>
      </w:r>
      <w:r w:rsidRPr="00B07732">
        <w:rPr>
          <w:color w:val="000000"/>
        </w:rPr>
        <w:t>) poskytnuta dotace na realizaci projektu „Smart Akcelerátor+ I v Jihočeském kraji“ (</w:t>
      </w:r>
      <w:r w:rsidRPr="00B07732">
        <w:rPr>
          <w:b/>
          <w:bCs/>
          <w:color w:val="000000"/>
        </w:rPr>
        <w:t>SA+I</w:t>
      </w:r>
      <w:r w:rsidRPr="00B07732">
        <w:rPr>
          <w:color w:val="000000"/>
        </w:rPr>
        <w:t>) poskytovatelem dotace MŠMT (</w:t>
      </w:r>
      <w:r w:rsidRPr="00B07732">
        <w:rPr>
          <w:b/>
          <w:bCs/>
          <w:color w:val="000000"/>
        </w:rPr>
        <w:t>poskytovatel dotace</w:t>
      </w:r>
      <w:r w:rsidRPr="00B07732">
        <w:rPr>
          <w:color w:val="000000"/>
        </w:rPr>
        <w:t xml:space="preserve">). </w:t>
      </w:r>
    </w:p>
    <w:p w14:paraId="43F36AC7" w14:textId="77777777" w:rsidR="00C50AD0" w:rsidRPr="00B07732" w:rsidRDefault="00C50AD0" w:rsidP="00C50AD0">
      <w:pPr>
        <w:pStyle w:val="Odstavecseseznamem"/>
        <w:numPr>
          <w:ilvl w:val="0"/>
          <w:numId w:val="3"/>
        </w:numPr>
        <w:spacing w:before="240" w:after="120"/>
        <w:rPr>
          <w:color w:val="000000"/>
        </w:rPr>
      </w:pPr>
      <w:r w:rsidRPr="00B07732">
        <w:rPr>
          <w:color w:val="000000"/>
        </w:rPr>
        <w:t>JVTP uzavřel dne 19. 1. 2023 s příjemcem dotace smlouvu o partnerství s finančním příspěvkem, a zároveň je nositelem pilotně ověřovaného nástroje v rámci aktivity pilotního ověření v rámci projektu SA+, kdy k výkonu aktivity pilotního ověření s názvem „Ověření modelu pro zvýšení efektivity komercializace výstupů VaV“ (</w:t>
      </w:r>
      <w:r w:rsidRPr="00B07732">
        <w:rPr>
          <w:b/>
          <w:bCs/>
          <w:color w:val="000000"/>
        </w:rPr>
        <w:t>Pilotní ověření</w:t>
      </w:r>
      <w:r w:rsidRPr="00B07732">
        <w:rPr>
          <w:color w:val="000000"/>
        </w:rPr>
        <w:t>) byl pověřen příjemcem dotace Pověřením k poskytování služeb obecného hospodářského zájmu č. SON/OREG/1/23 ze dne 19. 1. 2023.</w:t>
      </w:r>
    </w:p>
    <w:p w14:paraId="75DC301D" w14:textId="1A4A1204" w:rsidR="00C50AD0" w:rsidRDefault="00C50AD0" w:rsidP="00C50AD0">
      <w:pPr>
        <w:pStyle w:val="Odstavecseseznamem"/>
        <w:numPr>
          <w:ilvl w:val="0"/>
          <w:numId w:val="3"/>
        </w:numPr>
      </w:pPr>
      <w:r>
        <w:t xml:space="preserve">K realizaci aktivity Pilotního ověření JVTP uskutečňuje Projekty komercializace, jejichž partnerem mohou být </w:t>
      </w:r>
      <w:r w:rsidRPr="00FE7CC1">
        <w:t>vysoké školy a výzkumné organizace působící v Jihočeském kraji, respektive jejich pracoviště typu kanceláří transferu technologií</w:t>
      </w:r>
      <w:r>
        <w:t xml:space="preserve">. </w:t>
      </w:r>
      <w:r w:rsidR="003C697B">
        <w:t>Tito partneři do Projektu přihlašují své vynálezy či nové technologie (</w:t>
      </w:r>
      <w:r w:rsidR="003C697B" w:rsidRPr="00996248">
        <w:rPr>
          <w:b/>
          <w:bCs/>
        </w:rPr>
        <w:t>vynález</w:t>
      </w:r>
      <w:r w:rsidR="003C697B">
        <w:t>)</w:t>
      </w:r>
      <w:r w:rsidR="00996248">
        <w:t xml:space="preserve">, který chtějí dále komercializovat. </w:t>
      </w:r>
    </w:p>
    <w:p w14:paraId="1B2EC033" w14:textId="77777777" w:rsidR="00C50AD0" w:rsidRPr="00B07732" w:rsidRDefault="00C50AD0" w:rsidP="00C50AD0">
      <w:pPr>
        <w:pStyle w:val="Odstavecseseznamem"/>
        <w:numPr>
          <w:ilvl w:val="0"/>
          <w:numId w:val="3"/>
        </w:numPr>
        <w:spacing w:before="240" w:after="120"/>
        <w:rPr>
          <w:color w:val="000000"/>
        </w:rPr>
      </w:pPr>
      <w:r w:rsidRPr="00B07732">
        <w:rPr>
          <w:color w:val="000000"/>
        </w:rPr>
        <w:t xml:space="preserve">Partner na základě Výzvy k registraci vynálezů a nových technologií do pilotního projektu s názvem </w:t>
      </w:r>
      <w:r w:rsidRPr="00B07732">
        <w:rPr>
          <w:i/>
          <w:iCs/>
          <w:color w:val="000000"/>
        </w:rPr>
        <w:t xml:space="preserve">Ověření modelu pro zvýšení efektivity komercializace výstupů VaV ze dne </w:t>
      </w:r>
      <w:sdt>
        <w:sdtPr>
          <w:tag w:val="goog_rdk_9"/>
          <w:id w:val="451760417"/>
        </w:sdtPr>
        <w:sdtEndPr/>
        <w:sdtContent>
          <w:r w:rsidRPr="00B07732">
            <w:rPr>
              <w:rFonts w:eastAsia="Arial Unicode MS"/>
              <w:color w:val="000000"/>
              <w:highlight w:val="yellow"/>
            </w:rPr>
            <w:t>[∙]</w:t>
          </w:r>
        </w:sdtContent>
      </w:sdt>
      <w:r w:rsidRPr="00B07732">
        <w:rPr>
          <w:i/>
          <w:iCs/>
          <w:color w:val="000000"/>
        </w:rPr>
        <w:t xml:space="preserve"> </w:t>
      </w:r>
      <w:r w:rsidRPr="00B07732">
        <w:rPr>
          <w:color w:val="000000"/>
        </w:rPr>
        <w:t>(</w:t>
      </w:r>
      <w:r w:rsidRPr="00B07732">
        <w:rPr>
          <w:b/>
          <w:bCs/>
          <w:color w:val="000000"/>
        </w:rPr>
        <w:t>Výzva</w:t>
      </w:r>
      <w:r w:rsidRPr="00B07732">
        <w:rPr>
          <w:color w:val="000000"/>
        </w:rPr>
        <w:t xml:space="preserve">) registroval do Projektu svůj vynález, který byl následně hodnotící komisí vybrání k zařazení do Pilotního ověření. </w:t>
      </w:r>
    </w:p>
    <w:p w14:paraId="6B901B26" w14:textId="77777777" w:rsidR="00C50AD0" w:rsidRPr="00B07732" w:rsidRDefault="00C50AD0" w:rsidP="00C50AD0">
      <w:pPr>
        <w:pStyle w:val="Odstavecseseznamem"/>
        <w:numPr>
          <w:ilvl w:val="0"/>
          <w:numId w:val="3"/>
        </w:numPr>
        <w:spacing w:before="240" w:after="120"/>
        <w:rPr>
          <w:color w:val="000000"/>
        </w:rPr>
      </w:pPr>
      <w:r w:rsidRPr="00B07732">
        <w:rPr>
          <w:color w:val="000000"/>
        </w:rPr>
        <w:t xml:space="preserve">Smluvní strany mají dále zájem spolupracovat na Projektu komercializace. </w:t>
      </w:r>
    </w:p>
    <w:p w14:paraId="126E6A9B" w14:textId="77777777" w:rsidR="00C50AD0" w:rsidRPr="006902EF" w:rsidRDefault="00C50AD0" w:rsidP="00C50AD0">
      <w:pPr>
        <w:spacing w:before="240" w:after="120"/>
      </w:pPr>
      <w:r w:rsidRPr="006902EF">
        <w:t>Z TOHO DŮVODU SE STRANY DOHODLY NA NÁSLEDUJÍCÍM:</w:t>
      </w:r>
    </w:p>
    <w:p w14:paraId="30FC8211" w14:textId="77777777" w:rsidR="00C50AD0" w:rsidRPr="000B5199" w:rsidRDefault="00C50AD0" w:rsidP="00C804E4">
      <w:pPr>
        <w:pStyle w:val="Nadpis1"/>
      </w:pPr>
      <w:bookmarkStart w:id="2" w:name="_heading=h.1fob9te" w:colFirst="0" w:colLast="0"/>
      <w:bookmarkEnd w:id="2"/>
      <w:r>
        <w:t xml:space="preserve">Účel smlouvy </w:t>
      </w:r>
    </w:p>
    <w:p w14:paraId="3E237608" w14:textId="4D9C9499" w:rsidR="000231DA" w:rsidRPr="000231DA" w:rsidRDefault="00C50AD0" w:rsidP="00131969">
      <w:pPr>
        <w:pStyle w:val="Nadpis2"/>
        <w:tabs>
          <w:tab w:val="clear" w:pos="709"/>
        </w:tabs>
        <w:ind w:left="426" w:hanging="502"/>
      </w:pPr>
      <w:r>
        <w:rPr>
          <w:bCs/>
        </w:rPr>
        <w:t>JVTP je akciová společnost, jejímž jediným akcionářem je příjemce dotace a která byla založena</w:t>
      </w:r>
      <w:r w:rsidRPr="008627AF">
        <w:rPr>
          <w:bCs/>
        </w:rPr>
        <w:t xml:space="preserve"> za účelem podpořit intenzitu, kvalitu a rychlost šíření inovací a transfer technologií do hospodářské praxe regionu</w:t>
      </w:r>
      <w:r>
        <w:rPr>
          <w:bCs/>
        </w:rPr>
        <w:t xml:space="preserve">. JVTP prohlašuje, že je oprávněn uzavřít s Partnerem tuto smlouvu o spolupráci. </w:t>
      </w:r>
    </w:p>
    <w:p w14:paraId="35D7E400" w14:textId="1FEF65D9" w:rsidR="00C50AD0" w:rsidRPr="006902EF" w:rsidRDefault="00C50AD0" w:rsidP="00437C2C">
      <w:pPr>
        <w:pStyle w:val="Nadpis2"/>
        <w:tabs>
          <w:tab w:val="clear" w:pos="709"/>
        </w:tabs>
        <w:ind w:left="426" w:hanging="502"/>
      </w:pPr>
      <w:r w:rsidRPr="006902EF">
        <w:t>Smluvní strany se dohodly, že níže uvedené termíny mají pro účely této smlouvy následující význam:</w:t>
      </w:r>
    </w:p>
    <w:p w14:paraId="3652B6D5" w14:textId="0AF30798" w:rsidR="00C50AD0" w:rsidRPr="00E831A7" w:rsidRDefault="00C50AD0" w:rsidP="00C50AD0">
      <w:pPr>
        <w:pStyle w:val="Nadpis3"/>
        <w:ind w:left="1701"/>
      </w:pPr>
      <w:r w:rsidRPr="00E4167D">
        <w:rPr>
          <w:b/>
          <w:bCs/>
        </w:rPr>
        <w:t>Projekt:</w:t>
      </w:r>
      <w:r>
        <w:t xml:space="preserve"> Projekt komercializace prováděný v rámci aktivity Pilotního ověření;</w:t>
      </w:r>
    </w:p>
    <w:p w14:paraId="1E3CD343" w14:textId="3728FAD4" w:rsidR="00C50AD0" w:rsidRPr="001D0828" w:rsidRDefault="00C50AD0" w:rsidP="00C50AD0">
      <w:pPr>
        <w:pStyle w:val="Nadpis3"/>
        <w:ind w:left="1701"/>
        <w:rPr>
          <w:b/>
          <w:bCs/>
        </w:rPr>
      </w:pPr>
      <w:r w:rsidRPr="001D0828">
        <w:rPr>
          <w:b/>
          <w:bCs/>
        </w:rPr>
        <w:t>Plán rozvoje:</w:t>
      </w:r>
      <w:r>
        <w:rPr>
          <w:b/>
          <w:bCs/>
        </w:rPr>
        <w:t xml:space="preserve"> </w:t>
      </w:r>
      <w:r w:rsidRPr="00EE3C9A">
        <w:t xml:space="preserve">Plán rozvoje připravený v součinnosti smluvních stran, který tvoří přílohu č. </w:t>
      </w:r>
      <w:r w:rsidR="005A26B2">
        <w:t>1</w:t>
      </w:r>
      <w:r w:rsidR="005A26B2" w:rsidRPr="00EE3C9A">
        <w:t xml:space="preserve"> </w:t>
      </w:r>
      <w:r w:rsidRPr="00EE3C9A">
        <w:t>této smlouvy;</w:t>
      </w:r>
      <w:r>
        <w:t xml:space="preserve"> </w:t>
      </w:r>
    </w:p>
    <w:p w14:paraId="1E816890" w14:textId="3AE089D2" w:rsidR="00C50AD0" w:rsidRPr="001D0828" w:rsidRDefault="00C50AD0" w:rsidP="00C50AD0">
      <w:pPr>
        <w:pStyle w:val="Nadpis3"/>
        <w:ind w:left="1701"/>
        <w:rPr>
          <w:b/>
          <w:bCs/>
        </w:rPr>
      </w:pPr>
      <w:r w:rsidRPr="001D0828">
        <w:rPr>
          <w:b/>
          <w:bCs/>
        </w:rPr>
        <w:t>Harmonogra</w:t>
      </w:r>
      <w:r>
        <w:rPr>
          <w:b/>
          <w:bCs/>
        </w:rPr>
        <w:t>m</w:t>
      </w:r>
      <w:r w:rsidRPr="001D0828">
        <w:rPr>
          <w:b/>
          <w:bCs/>
        </w:rPr>
        <w:t>:</w:t>
      </w:r>
      <w:r>
        <w:rPr>
          <w:b/>
          <w:bCs/>
        </w:rPr>
        <w:t xml:space="preserve"> </w:t>
      </w:r>
      <w:r>
        <w:t xml:space="preserve">Smluvními strany společně vytvořený Harmonogram řešení Projektu, který tvoří </w:t>
      </w:r>
      <w:r w:rsidRPr="009D7C1C">
        <w:t xml:space="preserve">přílohu č. </w:t>
      </w:r>
      <w:r w:rsidR="005A26B2">
        <w:t>2</w:t>
      </w:r>
      <w:r w:rsidR="005A26B2" w:rsidRPr="00610B33">
        <w:t xml:space="preserve"> </w:t>
      </w:r>
      <w:r w:rsidRPr="00610B33">
        <w:t>této smlouvy;</w:t>
      </w:r>
    </w:p>
    <w:p w14:paraId="2EB97A06" w14:textId="53312043" w:rsidR="002F2D6E" w:rsidRDefault="00C50AD0" w:rsidP="002F2D6E">
      <w:pPr>
        <w:pStyle w:val="Nadpis3"/>
        <w:ind w:left="1701"/>
        <w:rPr>
          <w:b/>
          <w:bCs/>
        </w:rPr>
      </w:pPr>
      <w:r w:rsidRPr="001D0828">
        <w:rPr>
          <w:b/>
          <w:bCs/>
        </w:rPr>
        <w:t>Finanční plán:</w:t>
      </w:r>
      <w:r>
        <w:rPr>
          <w:b/>
          <w:bCs/>
        </w:rPr>
        <w:t xml:space="preserve"> </w:t>
      </w:r>
      <w:r>
        <w:t xml:space="preserve">Finanční plán </w:t>
      </w:r>
      <w:r w:rsidRPr="00610B33">
        <w:t xml:space="preserve">Projektu vypracovaný v součinnosti smluvních stran s uvedením celkových nákladů Projektu, a který je </w:t>
      </w:r>
      <w:r w:rsidR="00BC4A24">
        <w:t xml:space="preserve">součástí přílohy č. </w:t>
      </w:r>
      <w:r w:rsidR="005A26B2">
        <w:t>3</w:t>
      </w:r>
      <w:r w:rsidR="005A26B2" w:rsidRPr="00610B33">
        <w:t xml:space="preserve"> </w:t>
      </w:r>
      <w:r w:rsidRPr="00610B33">
        <w:t>této smlouvy</w:t>
      </w:r>
      <w:r w:rsidR="00E52E53">
        <w:t>;</w:t>
      </w:r>
    </w:p>
    <w:p w14:paraId="04D8C6F9" w14:textId="78BF28D3" w:rsidR="00D16581" w:rsidRPr="002F2D6E" w:rsidRDefault="00E52E53" w:rsidP="002F2D6E">
      <w:pPr>
        <w:pStyle w:val="Nadpis3"/>
        <w:ind w:left="1701"/>
        <w:rPr>
          <w:b/>
          <w:bCs/>
        </w:rPr>
      </w:pPr>
      <w:r>
        <w:rPr>
          <w:b/>
          <w:bCs/>
        </w:rPr>
        <w:lastRenderedPageBreak/>
        <w:t>K</w:t>
      </w:r>
      <w:r w:rsidR="00BB6EF8" w:rsidRPr="002F2D6E">
        <w:rPr>
          <w:b/>
          <w:bCs/>
        </w:rPr>
        <w:t>omercializace</w:t>
      </w:r>
      <w:r w:rsidR="00D16581" w:rsidRPr="002F2D6E">
        <w:t xml:space="preserve">: </w:t>
      </w:r>
      <w:r w:rsidR="0090405D" w:rsidRPr="002F2D6E">
        <w:t>proces převodu</w:t>
      </w:r>
      <w:r w:rsidR="0090405D" w:rsidRPr="0090405D">
        <w:t xml:space="preserve"> nebo využití </w:t>
      </w:r>
      <w:r w:rsidR="0090405D">
        <w:t>patentů nebo</w:t>
      </w:r>
      <w:r w:rsidR="0090405D" w:rsidRPr="0090405D">
        <w:t xml:space="preserve"> inovativních technologií, produktů nebo služeb z výzkumného nebo akademického prostředí do průmyslového nebo obchodního sektoru s cílem získání zisku nebo výnosů</w:t>
      </w:r>
      <w:r w:rsidR="002F2D6E">
        <w:t>, spočívající v poskytnutí licence, založení</w:t>
      </w:r>
      <w:r w:rsidR="001E7028">
        <w:t xml:space="preserve"> </w:t>
      </w:r>
      <w:r w:rsidR="00A44578">
        <w:t>nových společností (spin-</w:t>
      </w:r>
      <w:proofErr w:type="spellStart"/>
      <w:r w:rsidR="00A44578">
        <w:t>off</w:t>
      </w:r>
      <w:proofErr w:type="spellEnd"/>
      <w:r w:rsidR="00A44578">
        <w:t>)</w:t>
      </w:r>
      <w:r w:rsidR="002134CB">
        <w:t xml:space="preserve"> a dalších aktivit, </w:t>
      </w:r>
      <w:r w:rsidR="00300F66">
        <w:t xml:space="preserve">které </w:t>
      </w:r>
      <w:r w:rsidR="00300F66" w:rsidRPr="0090405D">
        <w:t>vedou</w:t>
      </w:r>
      <w:r w:rsidR="0090405D" w:rsidRPr="0090405D">
        <w:t xml:space="preserve"> k</w:t>
      </w:r>
      <w:r w:rsidR="002134CB">
        <w:t> </w:t>
      </w:r>
      <w:r w:rsidR="006610F8">
        <w:t>zpřístupnění</w:t>
      </w:r>
      <w:r w:rsidR="002134CB">
        <w:t xml:space="preserve"> patentů a</w:t>
      </w:r>
      <w:r w:rsidR="006610F8">
        <w:t xml:space="preserve"> inov</w:t>
      </w:r>
      <w:r w:rsidR="002134CB">
        <w:t xml:space="preserve">ativních technologií veřejnosti a jejich </w:t>
      </w:r>
      <w:r w:rsidR="006610F8">
        <w:t>úspěšnému uvedení na trh;</w:t>
      </w:r>
    </w:p>
    <w:p w14:paraId="278AB082" w14:textId="470A2B70" w:rsidR="00C50AD0" w:rsidRDefault="00C50AD0" w:rsidP="00C50AD0">
      <w:pPr>
        <w:pStyle w:val="Nadpis3"/>
        <w:tabs>
          <w:tab w:val="clear" w:pos="567"/>
        </w:tabs>
        <w:ind w:left="1701"/>
      </w:pPr>
      <w:r w:rsidRPr="00F93683">
        <w:rPr>
          <w:b/>
          <w:bCs/>
        </w:rPr>
        <w:t xml:space="preserve">Background IP: </w:t>
      </w:r>
      <w:r w:rsidRPr="006902EF">
        <w:t xml:space="preserve">veškerá práva duševního vlastnictví, která existují </w:t>
      </w:r>
      <w:r>
        <w:t xml:space="preserve">ke dni uzavření této smlouvy a jsou ve vlastnictví příslušné smluvní strany </w:t>
      </w:r>
      <w:r w:rsidRPr="006902EF">
        <w:t xml:space="preserve">včetně všech patentů, patentových přihlášek a jejich související dokumentace, </w:t>
      </w:r>
      <w:r>
        <w:t xml:space="preserve">a </w:t>
      </w:r>
      <w:r w:rsidRPr="006902EF">
        <w:t xml:space="preserve">veškeré </w:t>
      </w:r>
      <w:r w:rsidR="003C3C24">
        <w:t>duševní vlastnictví</w:t>
      </w:r>
      <w:r w:rsidRPr="006902EF">
        <w:t xml:space="preserve"> související s Projektem </w:t>
      </w:r>
      <w:r>
        <w:t>vzniklé do dne uzavření této smlouvy;</w:t>
      </w:r>
    </w:p>
    <w:p w14:paraId="0EA225D3" w14:textId="77777777" w:rsidR="00C50AD0" w:rsidRDefault="00C50AD0" w:rsidP="00C50AD0">
      <w:pPr>
        <w:pStyle w:val="Nadpis3"/>
        <w:ind w:left="1701"/>
      </w:pPr>
      <w:r w:rsidRPr="00BE0023">
        <w:rPr>
          <w:b/>
          <w:bCs/>
        </w:rPr>
        <w:t>IP Projektu</w:t>
      </w:r>
      <w:r w:rsidRPr="006902EF">
        <w:t xml:space="preserve">: veškerá práva duševního vlastnictví, která vzniknou činností v rámci Projektu </w:t>
      </w:r>
      <w:r>
        <w:t>ode dne uzavření této smlouvy a jejichž vznik je financován z prostředků SA+I</w:t>
      </w:r>
      <w:r>
        <w:tab/>
        <w:t xml:space="preserve">; </w:t>
      </w:r>
    </w:p>
    <w:p w14:paraId="7D91C4C6" w14:textId="258FD509" w:rsidR="00C50AD0" w:rsidRPr="006902EF" w:rsidRDefault="00C50AD0" w:rsidP="00C50AD0">
      <w:pPr>
        <w:pStyle w:val="Nadpis3"/>
        <w:tabs>
          <w:tab w:val="clear" w:pos="567"/>
          <w:tab w:val="left" w:pos="1418"/>
        </w:tabs>
        <w:ind w:left="1701"/>
      </w:pPr>
      <w:r w:rsidRPr="00BE0023">
        <w:rPr>
          <w:b/>
          <w:bCs/>
        </w:rPr>
        <w:t>Práva duševního vlastnictví</w:t>
      </w:r>
      <w:r w:rsidR="003C3C24">
        <w:rPr>
          <w:b/>
          <w:bCs/>
        </w:rPr>
        <w:t xml:space="preserve"> (IP)</w:t>
      </w:r>
      <w:r w:rsidRPr="006902EF">
        <w:t>: patenty, užitné vzory, práva na vynálezy, autorská práva a sousední a související práva, včetně know-how a obchodního tajemství a všech ostatních práv duševního vlastnictví, ať už registrovaných nebo neregistrovaných.</w:t>
      </w:r>
    </w:p>
    <w:p w14:paraId="5C36D7D0" w14:textId="77777777" w:rsidR="00C50AD0" w:rsidRPr="000B5199" w:rsidRDefault="00C50AD0" w:rsidP="00C804E4">
      <w:pPr>
        <w:pStyle w:val="Nadpis1"/>
      </w:pPr>
      <w:r>
        <w:t>Předmět Smlouvy</w:t>
      </w:r>
    </w:p>
    <w:p w14:paraId="3F023861" w14:textId="77777777" w:rsidR="00C50AD0" w:rsidRPr="005834D9" w:rsidRDefault="00C50AD0" w:rsidP="00437C2C">
      <w:pPr>
        <w:pStyle w:val="Nadpis2"/>
        <w:tabs>
          <w:tab w:val="clear" w:pos="709"/>
        </w:tabs>
        <w:ind w:left="426" w:hanging="502"/>
      </w:pPr>
      <w:r w:rsidRPr="006902EF">
        <w:t xml:space="preserve">Předmětem této smlouvy je </w:t>
      </w:r>
      <w:r>
        <w:t>vymezení pravidel</w:t>
      </w:r>
      <w:r w:rsidRPr="006902EF">
        <w:t xml:space="preserve"> spolupráce smluvních stran při</w:t>
      </w:r>
      <w:r>
        <w:t xml:space="preserve"> společné činnosti na Projektu v rozsahu aktivit dle Plánu rozvoje a v souladu s Harmonogramem, vymezení práv smluvních stran k majetku a právům duševního vlastnictví a možností při nakládání s nimi. </w:t>
      </w:r>
    </w:p>
    <w:p w14:paraId="5339B7B4" w14:textId="2DE65A44" w:rsidR="00C50AD0" w:rsidRDefault="00C50AD0" w:rsidP="00437C2C">
      <w:pPr>
        <w:pStyle w:val="Nadpis2"/>
        <w:tabs>
          <w:tab w:val="clear" w:pos="709"/>
        </w:tabs>
        <w:ind w:left="426" w:hanging="502"/>
      </w:pPr>
      <w:r w:rsidRPr="006902EF">
        <w:t xml:space="preserve">Každá smluvní strana určí jednoho </w:t>
      </w:r>
      <w:r>
        <w:t>zástupce</w:t>
      </w:r>
      <w:r w:rsidRPr="006902EF">
        <w:t xml:space="preserve">, který </w:t>
      </w:r>
      <w:r>
        <w:t>bude pověřen</w:t>
      </w:r>
      <w:r w:rsidR="00D264E3">
        <w:t xml:space="preserve"> zodpovědností za</w:t>
      </w:r>
      <w:r>
        <w:t xml:space="preserve"> plnění závazků smluvní strany vyplývající z této smlouvy, bude se</w:t>
      </w:r>
      <w:r w:rsidRPr="006902EF">
        <w:t xml:space="preserve"> účastnit jednání </w:t>
      </w:r>
      <w:r>
        <w:t>smluvní</w:t>
      </w:r>
      <w:r w:rsidR="00D264E3">
        <w:t>ch</w:t>
      </w:r>
      <w:r>
        <w:t xml:space="preserve"> stran</w:t>
      </w:r>
      <w:r w:rsidRPr="006902EF">
        <w:t xml:space="preserve"> a bude koordinovat plnění závazků dané smluvní strany a součinnost smluvních stran</w:t>
      </w:r>
      <w:r>
        <w:t xml:space="preserve"> a činnost expertního týmu. </w:t>
      </w:r>
    </w:p>
    <w:p w14:paraId="684965C1" w14:textId="77777777" w:rsidR="00C50AD0" w:rsidRDefault="00C50AD0" w:rsidP="00C50AD0">
      <w:pPr>
        <w:pStyle w:val="Nadpis3"/>
        <w:ind w:left="1701"/>
      </w:pPr>
      <w:r>
        <w:t>Zástupce za JVTP: [</w:t>
      </w:r>
      <w:r w:rsidRPr="00E54252">
        <w:rPr>
          <w:highlight w:val="yellow"/>
        </w:rPr>
        <w:t xml:space="preserve">Jméno, </w:t>
      </w:r>
      <w:r>
        <w:rPr>
          <w:highlight w:val="yellow"/>
        </w:rPr>
        <w:t>P</w:t>
      </w:r>
      <w:r w:rsidRPr="00E54252">
        <w:rPr>
          <w:highlight w:val="yellow"/>
        </w:rPr>
        <w:t xml:space="preserve">říjmení, </w:t>
      </w:r>
      <w:r>
        <w:rPr>
          <w:highlight w:val="yellow"/>
        </w:rPr>
        <w:t>K</w:t>
      </w:r>
      <w:r w:rsidRPr="00E54252">
        <w:rPr>
          <w:highlight w:val="yellow"/>
        </w:rPr>
        <w:t>ontakt</w:t>
      </w:r>
      <w:r>
        <w:t>]</w:t>
      </w:r>
    </w:p>
    <w:p w14:paraId="62D1967F" w14:textId="77777777" w:rsidR="00C50AD0" w:rsidRPr="007B795B" w:rsidRDefault="00C50AD0" w:rsidP="00C50AD0">
      <w:pPr>
        <w:pStyle w:val="Nadpis3"/>
        <w:ind w:left="1701"/>
      </w:pPr>
      <w:r>
        <w:t>Zástupce za Partnera: [</w:t>
      </w:r>
      <w:r w:rsidRPr="00E54252">
        <w:rPr>
          <w:highlight w:val="yellow"/>
        </w:rPr>
        <w:t xml:space="preserve">Jméno, </w:t>
      </w:r>
      <w:r>
        <w:rPr>
          <w:highlight w:val="yellow"/>
        </w:rPr>
        <w:t>P</w:t>
      </w:r>
      <w:r w:rsidRPr="00E54252">
        <w:rPr>
          <w:highlight w:val="yellow"/>
        </w:rPr>
        <w:t xml:space="preserve">říjmení, </w:t>
      </w:r>
      <w:r>
        <w:rPr>
          <w:highlight w:val="yellow"/>
        </w:rPr>
        <w:t>K</w:t>
      </w:r>
      <w:r w:rsidRPr="00E54252">
        <w:rPr>
          <w:highlight w:val="yellow"/>
        </w:rPr>
        <w:t>ontakt</w:t>
      </w:r>
      <w:r>
        <w:t>]</w:t>
      </w:r>
    </w:p>
    <w:p w14:paraId="1D8769DE" w14:textId="77777777" w:rsidR="00C50AD0" w:rsidRDefault="00C50AD0" w:rsidP="00131969">
      <w:pPr>
        <w:pStyle w:val="Nadpis2"/>
        <w:tabs>
          <w:tab w:val="clear" w:pos="709"/>
        </w:tabs>
        <w:ind w:left="426" w:hanging="502"/>
      </w:pPr>
      <w:r>
        <w:t>Smluvní strany se za účelem naplnění předmětu této smlouvy zavazují:</w:t>
      </w:r>
    </w:p>
    <w:p w14:paraId="6EF53A6B" w14:textId="77777777" w:rsidR="00C50AD0" w:rsidRDefault="00C50AD0" w:rsidP="00C50AD0">
      <w:pPr>
        <w:pStyle w:val="Nadpis3"/>
        <w:ind w:left="1701"/>
      </w:pPr>
      <w:r>
        <w:t>Plnit závazky a povinnosti jim stanovené touto smlouvou, a to vždy řádně a včas;</w:t>
      </w:r>
    </w:p>
    <w:p w14:paraId="50CF13BB" w14:textId="77777777" w:rsidR="00C50AD0" w:rsidRDefault="00C50AD0" w:rsidP="00C50AD0">
      <w:pPr>
        <w:pStyle w:val="Nadpis3"/>
        <w:ind w:left="1701"/>
      </w:pPr>
      <w:r>
        <w:t>Dodržovat Plán rozvoje a Harmonogram, či jinak závazně stanovené termíny dle této smlouvy;</w:t>
      </w:r>
    </w:p>
    <w:p w14:paraId="3334C653" w14:textId="77777777" w:rsidR="00C50AD0" w:rsidRDefault="00C50AD0" w:rsidP="00C50AD0">
      <w:pPr>
        <w:pStyle w:val="Nadpis3"/>
        <w:ind w:left="1701"/>
      </w:pPr>
      <w:r>
        <w:t>Poskytovat si vzájemně veškerou potřebou součinnost ke splnění účelu této smlouvy;</w:t>
      </w:r>
    </w:p>
    <w:p w14:paraId="0AA92C62" w14:textId="77777777" w:rsidR="00C50AD0" w:rsidRDefault="00C50AD0" w:rsidP="00C50AD0">
      <w:pPr>
        <w:pStyle w:val="Nadpis3"/>
        <w:ind w:left="1701"/>
      </w:pPr>
      <w:r>
        <w:t>V</w:t>
      </w:r>
      <w:r w:rsidRPr="006902EF">
        <w:t>yužívat p</w:t>
      </w:r>
      <w:r>
        <w:t>ři činnostech</w:t>
      </w:r>
      <w:r w:rsidRPr="006902EF">
        <w:t xml:space="preserve"> </w:t>
      </w:r>
      <w:r>
        <w:t>v rámci</w:t>
      </w:r>
      <w:r w:rsidRPr="006902EF">
        <w:t xml:space="preserve"> Projektu znalosti, zkušenosti a kontakty svých zaměstnanců</w:t>
      </w:r>
      <w:r>
        <w:t>;</w:t>
      </w:r>
    </w:p>
    <w:p w14:paraId="171850FE" w14:textId="77777777" w:rsidR="00C50AD0" w:rsidRPr="001C698F" w:rsidRDefault="00C50AD0" w:rsidP="00C50AD0">
      <w:pPr>
        <w:pStyle w:val="Nadpis3"/>
        <w:ind w:left="1701"/>
      </w:pPr>
      <w:r>
        <w:t xml:space="preserve">Při plnění závazků dle této smlouvy si počínat tak, aby nedošlo ke zmaření účelu smlouvy či jakémukoli ohrožení splnění cílů Projektu. </w:t>
      </w:r>
    </w:p>
    <w:p w14:paraId="1AE7EC41" w14:textId="77777777" w:rsidR="00C50AD0" w:rsidRDefault="00C50AD0" w:rsidP="00437C2C">
      <w:pPr>
        <w:pStyle w:val="Nadpis2"/>
        <w:tabs>
          <w:tab w:val="clear" w:pos="709"/>
        </w:tabs>
        <w:ind w:left="426" w:hanging="502"/>
      </w:pPr>
      <w:r>
        <w:t>Partner bere</w:t>
      </w:r>
      <w:r w:rsidRPr="000B0E03">
        <w:t xml:space="preserve"> na vědomí, že Projekt je financován z veřejných prostředků a že JVTP je při realizaci povinen postupovat dle Pravidel po žadatele a příjemce, relevantních pravidlech v Rozhodnutí o poskytnutí dotace č. 22_009/0002822-01 ze dne 27. 2. 2023, smlouvou o partnerství ze dne 19.1.2023, kterou uzavřel s JVTP s příjemcem dotace, v souladu s platnou legislativou v oblasti podpory výzkumu a vývoje a veřejné podpory. </w:t>
      </w:r>
    </w:p>
    <w:p w14:paraId="3BEFFDD0" w14:textId="49C880B7" w:rsidR="00986F66" w:rsidRDefault="00C50AD0" w:rsidP="00891E9F">
      <w:pPr>
        <w:pStyle w:val="Nadpis2"/>
        <w:tabs>
          <w:tab w:val="clear" w:pos="709"/>
        </w:tabs>
        <w:ind w:left="426" w:hanging="502"/>
      </w:pPr>
      <w:r w:rsidRPr="0033738E">
        <w:t>Partner</w:t>
      </w:r>
      <w:r>
        <w:t xml:space="preserve"> dále</w:t>
      </w:r>
      <w:r w:rsidRPr="0033738E">
        <w:t xml:space="preserve"> bere na vědomí povinnosti JVTP k poskytovali dotace, zejména co se týče povinnosti JVTP dokládat poskytovateli dotace výstupy za klíčové aktivity a zavazuje se poskytovat JVTP </w:t>
      </w:r>
      <w:r w:rsidRPr="0033738E">
        <w:lastRenderedPageBreak/>
        <w:t xml:space="preserve">součinnost k tomu, aby JVTP mohl plnit tyto povinnosti řádně a včas. </w:t>
      </w:r>
      <w:r w:rsidR="00986F66">
        <w:t>Jedná se zejména o splnění oznamovací povinnos</w:t>
      </w:r>
      <w:r w:rsidR="00B77F8F">
        <w:t xml:space="preserve">ti </w:t>
      </w:r>
      <w:r w:rsidR="0084316F">
        <w:t xml:space="preserve">týkající se </w:t>
      </w:r>
      <w:r w:rsidR="002E1AD0">
        <w:t xml:space="preserve">doplňujících informací souvisejících s realizací projektu SA+I, </w:t>
      </w:r>
      <w:r w:rsidR="008F44AE">
        <w:t>oznámení veškerých skutečnost</w:t>
      </w:r>
      <w:r w:rsidR="00CD717F">
        <w:t>í</w:t>
      </w:r>
      <w:r w:rsidR="00A67454">
        <w:t>,</w:t>
      </w:r>
      <w:r w:rsidR="00CD717F">
        <w:t xml:space="preserve"> </w:t>
      </w:r>
      <w:r w:rsidR="003442F1" w:rsidRPr="003442F1">
        <w:t xml:space="preserve">které mohou mít vliv na povahu nebo podmínky realizace projektu, zejména pak, pokud je příjemce </w:t>
      </w:r>
      <w:r w:rsidR="003442F1">
        <w:t xml:space="preserve">či JVTP </w:t>
      </w:r>
      <w:r w:rsidR="003442F1" w:rsidRPr="003442F1">
        <w:t>prověřován orgány činnými v trestním řízení.</w:t>
      </w:r>
      <w:r w:rsidR="000252F9">
        <w:t xml:space="preserve"> Dále se jedná o povinnost oznámit nepodsta</w:t>
      </w:r>
      <w:r w:rsidR="00A863A4">
        <w:t>tné změny projektu formou změnového řízení v IS KP21</w:t>
      </w:r>
      <w:r w:rsidR="00891E9F" w:rsidRPr="00891E9F">
        <w:rPr>
          <w:color w:val="202124"/>
          <w:shd w:val="clear" w:color="auto" w:fill="FFFFFF"/>
        </w:rPr>
        <w:t>+</w:t>
      </w:r>
      <w:r w:rsidR="00A10A2A">
        <w:rPr>
          <w:color w:val="202124"/>
          <w:shd w:val="clear" w:color="auto" w:fill="FFFFFF"/>
        </w:rPr>
        <w:t xml:space="preserve">. </w:t>
      </w:r>
    </w:p>
    <w:p w14:paraId="1347D92B" w14:textId="088A9969" w:rsidR="00F456C7" w:rsidRDefault="003E6CB1" w:rsidP="005B0E9A">
      <w:pPr>
        <w:pStyle w:val="Nadpis2"/>
        <w:tabs>
          <w:tab w:val="clear" w:pos="709"/>
        </w:tabs>
        <w:ind w:left="426" w:hanging="502"/>
      </w:pPr>
      <w:r>
        <w:t>Partner se dále zavazuje poskytnout JVTP potřebnou součinnost při zpracování</w:t>
      </w:r>
      <w:r w:rsidR="002019A0">
        <w:t xml:space="preserve"> průběžných</w:t>
      </w:r>
      <w:r>
        <w:t xml:space="preserve"> zpráv a realizaci projek</w:t>
      </w:r>
      <w:r w:rsidR="00E62A18">
        <w:t>tu</w:t>
      </w:r>
      <w:r w:rsidR="00CF56B6">
        <w:t xml:space="preserve"> a závěrečné zprávě </w:t>
      </w:r>
      <w:r w:rsidR="00D205AF">
        <w:t xml:space="preserve">o projektu. </w:t>
      </w:r>
    </w:p>
    <w:p w14:paraId="4E5F3422" w14:textId="28530086" w:rsidR="00C50AD0" w:rsidRDefault="00C50AD0" w:rsidP="00437C2C">
      <w:pPr>
        <w:pStyle w:val="Nadpis2"/>
        <w:tabs>
          <w:tab w:val="clear" w:pos="709"/>
        </w:tabs>
        <w:ind w:left="426" w:hanging="502"/>
      </w:pPr>
      <w:r w:rsidRPr="0033738E">
        <w:t>V případě, že nedojde ke splnění povinnosti JVTP vůči poskytovateli dotace z důvodu na straně Partnera, je Partner povinen uhradit vzniklé škody.</w:t>
      </w:r>
    </w:p>
    <w:p w14:paraId="38816102" w14:textId="7B2E9429" w:rsidR="00F67288" w:rsidRPr="00F67288" w:rsidRDefault="00F67288" w:rsidP="00437C2C">
      <w:pPr>
        <w:pStyle w:val="Nadpis2"/>
        <w:tabs>
          <w:tab w:val="clear" w:pos="709"/>
        </w:tabs>
        <w:ind w:left="426" w:hanging="502"/>
      </w:pPr>
      <w:r>
        <w:t>Smluvní strany sjednávají, ž</w:t>
      </w:r>
      <w:r w:rsidR="00DC0F96">
        <w:t xml:space="preserve">e cílem spolupráce smluvních stran je provedení aktivit dle Plánu rozvoje, </w:t>
      </w:r>
      <w:r w:rsidR="00383C5C">
        <w:t>jejichž výsledkem je</w:t>
      </w:r>
      <w:r>
        <w:t xml:space="preserve"> </w:t>
      </w:r>
      <w:r w:rsidR="002752CF">
        <w:t>zpráv</w:t>
      </w:r>
      <w:r w:rsidR="00D6746B">
        <w:t>a o doporučení způsobu komercializace vynálezu nebo nové technologie Partnera. Partner bere na vědomí</w:t>
      </w:r>
      <w:r w:rsidR="00383C5C">
        <w:t>, že výsledkem spolupráce může být i doporučení</w:t>
      </w:r>
      <w:r w:rsidR="00AB3278">
        <w:t xml:space="preserve"> vynález</w:t>
      </w:r>
      <w:r w:rsidR="00B272E9">
        <w:t xml:space="preserve"> nekomercializovat. </w:t>
      </w:r>
    </w:p>
    <w:p w14:paraId="355FD0DF" w14:textId="2F97B106" w:rsidR="00C50AD0" w:rsidRPr="000B5199" w:rsidRDefault="00C50AD0" w:rsidP="00C804E4">
      <w:pPr>
        <w:pStyle w:val="Nadpis1"/>
      </w:pPr>
      <w:r w:rsidRPr="000B5199">
        <w:t xml:space="preserve">Realizační tým </w:t>
      </w:r>
    </w:p>
    <w:p w14:paraId="37DCD0A8" w14:textId="3572D4D6" w:rsidR="00C50AD0" w:rsidRDefault="00C50AD0" w:rsidP="00437C2C">
      <w:pPr>
        <w:pStyle w:val="Nadpis2"/>
        <w:tabs>
          <w:tab w:val="clear" w:pos="709"/>
        </w:tabs>
        <w:ind w:left="426" w:hanging="502"/>
      </w:pPr>
      <w:r w:rsidRPr="00696146">
        <w:t xml:space="preserve">JVTP za účelem realizace Projektu </w:t>
      </w:r>
      <w:r w:rsidR="008F5583">
        <w:t xml:space="preserve">vybere a </w:t>
      </w:r>
      <w:r>
        <w:t>uzavře pracovní smlouvy</w:t>
      </w:r>
      <w:r w:rsidR="00466712">
        <w:t>, smlouvy o spolupráci</w:t>
      </w:r>
      <w:r>
        <w:t xml:space="preserve"> či</w:t>
      </w:r>
      <w:r w:rsidRPr="00696146">
        <w:t xml:space="preserve"> dohod</w:t>
      </w:r>
      <w:r>
        <w:t>y se</w:t>
      </w:r>
      <w:r w:rsidRPr="00696146">
        <w:t xml:space="preserve"> členy expertního tým</w:t>
      </w:r>
      <w:r>
        <w:t>u</w:t>
      </w:r>
      <w:r w:rsidRPr="00696146">
        <w:t>, který je součástí realizačního týmu Projektu.</w:t>
      </w:r>
    </w:p>
    <w:p w14:paraId="2D3D881C" w14:textId="74B22B59" w:rsidR="00C50AD0" w:rsidRPr="00F23671" w:rsidRDefault="00C50AD0" w:rsidP="00437C2C">
      <w:pPr>
        <w:pStyle w:val="Nadpis2"/>
        <w:tabs>
          <w:tab w:val="clear" w:pos="709"/>
        </w:tabs>
        <w:ind w:left="426" w:hanging="502"/>
      </w:pPr>
      <w:r w:rsidRPr="00686473">
        <w:t xml:space="preserve">Pracovní smlouvy či dohody se členy realizačního týmu budou uzavřeny </w:t>
      </w:r>
      <w:r w:rsidR="00C33A94" w:rsidRPr="00686473">
        <w:t xml:space="preserve">nejpozději </w:t>
      </w:r>
      <w:r w:rsidR="00C33A94">
        <w:t>před</w:t>
      </w:r>
      <w:r w:rsidR="008F5583">
        <w:t xml:space="preserve"> zapojením člena expertního týmu do </w:t>
      </w:r>
      <w:r w:rsidR="00466712">
        <w:t>Projektu</w:t>
      </w:r>
      <w:r w:rsidRPr="00686473">
        <w:t>. Součástí dohod s členy expertního týmu bude i závaz</w:t>
      </w:r>
      <w:r w:rsidR="00D31BB8">
        <w:t>ek</w:t>
      </w:r>
      <w:r w:rsidRPr="00686473">
        <w:t xml:space="preserve"> mlčenlivosti členů expertního týmu ohledně skutečností, které se dozvěděli </w:t>
      </w:r>
      <w:r w:rsidR="00EF45B3">
        <w:t xml:space="preserve">                                                                  </w:t>
      </w:r>
      <w:r w:rsidRPr="00686473">
        <w:t xml:space="preserve">v souvislosti s prací na Projektu, zejména co se týče </w:t>
      </w:r>
      <w:r>
        <w:t>práv duševního vlastnictví</w:t>
      </w:r>
      <w:r w:rsidRPr="00686473">
        <w:t xml:space="preserve">, know-how a obchodního tajemství Partnera.  </w:t>
      </w:r>
    </w:p>
    <w:p w14:paraId="2C9B742A" w14:textId="2A862283" w:rsidR="00C50AD0" w:rsidRDefault="00C50AD0" w:rsidP="00437C2C">
      <w:pPr>
        <w:pStyle w:val="Nadpis2"/>
        <w:tabs>
          <w:tab w:val="clear" w:pos="709"/>
        </w:tabs>
        <w:ind w:left="426" w:hanging="502"/>
      </w:pPr>
      <w:r>
        <w:t xml:space="preserve"> Za JVTP je složení realizačního týmu následující</w:t>
      </w:r>
      <w:r w:rsidR="00A11AB8">
        <w:t xml:space="preserve"> </w:t>
      </w:r>
      <w:r w:rsidR="00A11AB8" w:rsidRPr="00A11AB8">
        <w:rPr>
          <w:highlight w:val="yellow"/>
        </w:rPr>
        <w:t>(možný výběr z pozic, pozn.: nemusí být obsazeny všechny odborné pozice)</w:t>
      </w:r>
      <w:r>
        <w:t xml:space="preserve">: </w:t>
      </w:r>
    </w:p>
    <w:p w14:paraId="62C42880" w14:textId="29A92C99" w:rsidR="00C50AD0" w:rsidRDefault="00C50AD0" w:rsidP="00C50AD0">
      <w:pPr>
        <w:pStyle w:val="Nadpis3"/>
        <w:ind w:left="1701"/>
      </w:pPr>
      <w:r>
        <w:t>[</w:t>
      </w:r>
      <w:r w:rsidRPr="001B606F">
        <w:rPr>
          <w:highlight w:val="yellow"/>
        </w:rPr>
        <w:t>Jméno, příjmení</w:t>
      </w:r>
      <w:r>
        <w:t xml:space="preserve">], zařazen na pozici </w:t>
      </w:r>
      <w:r w:rsidRPr="00A11AB8">
        <w:rPr>
          <w:highlight w:val="yellow"/>
        </w:rPr>
        <w:t>[</w:t>
      </w:r>
      <w:r w:rsidR="00A11AB8" w:rsidRPr="00A11AB8">
        <w:rPr>
          <w:highlight w:val="yellow"/>
        </w:rPr>
        <w:t>Technologický garant, Garant pro obchod, Garant pro marketing, Garant pro oblast práva</w:t>
      </w:r>
      <w:r w:rsidRPr="00A11AB8">
        <w:rPr>
          <w:highlight w:val="yellow"/>
        </w:rPr>
        <w:t>]</w:t>
      </w:r>
    </w:p>
    <w:p w14:paraId="1A52AE03" w14:textId="77777777" w:rsidR="00C50AD0" w:rsidRPr="00E06C10" w:rsidRDefault="00C50AD0" w:rsidP="00437C2C">
      <w:pPr>
        <w:pStyle w:val="Nadpis2"/>
        <w:tabs>
          <w:tab w:val="clear" w:pos="709"/>
        </w:tabs>
        <w:ind w:left="426" w:hanging="502"/>
      </w:pPr>
      <w:r w:rsidRPr="00612491">
        <w:t>Členové realizačního týmu Projektu za Partnera jsou vybraní zaměstnanci Partnera. Partner má povinnost zavázat člena realizačního týmu k mlčenlivosti a k ochraně práv duševního vlastnictví</w:t>
      </w:r>
      <w:r>
        <w:t>, know</w:t>
      </w:r>
      <w:r w:rsidRPr="00686473">
        <w:t xml:space="preserve">-how a obchodního tajemství </w:t>
      </w:r>
      <w:r>
        <w:t xml:space="preserve">JVTP. </w:t>
      </w:r>
    </w:p>
    <w:p w14:paraId="70EA7810" w14:textId="63652FA9" w:rsidR="00C50AD0" w:rsidRDefault="00C50AD0" w:rsidP="00437C2C">
      <w:pPr>
        <w:pStyle w:val="Nadpis2"/>
        <w:tabs>
          <w:tab w:val="clear" w:pos="709"/>
        </w:tabs>
        <w:ind w:left="426" w:hanging="502"/>
      </w:pPr>
      <w:r>
        <w:t xml:space="preserve"> Za Partnera je složení realizačního týmu následující</w:t>
      </w:r>
      <w:r w:rsidR="00A11AB8">
        <w:t xml:space="preserve"> </w:t>
      </w:r>
      <w:r w:rsidR="00A11AB8" w:rsidRPr="00A11AB8">
        <w:rPr>
          <w:highlight w:val="yellow"/>
        </w:rPr>
        <w:t>(min. 1 osoba za partnera</w:t>
      </w:r>
      <w:r w:rsidR="00A11AB8">
        <w:rPr>
          <w:highlight w:val="yellow"/>
        </w:rPr>
        <w:t>, pozn.: není hrazena z projektu</w:t>
      </w:r>
      <w:r w:rsidR="00A11AB8" w:rsidRPr="00A11AB8">
        <w:rPr>
          <w:highlight w:val="yellow"/>
        </w:rPr>
        <w:t>)</w:t>
      </w:r>
      <w:r>
        <w:t>:</w:t>
      </w:r>
    </w:p>
    <w:p w14:paraId="6E0CE8E2" w14:textId="77777777" w:rsidR="00C50AD0" w:rsidRPr="00437C2C" w:rsidRDefault="00C50AD0" w:rsidP="00C50AD0">
      <w:pPr>
        <w:pStyle w:val="Nadpis3"/>
        <w:ind w:left="1701"/>
      </w:pPr>
      <w:r w:rsidRPr="00437C2C">
        <w:t>[</w:t>
      </w:r>
      <w:r w:rsidRPr="00567F15">
        <w:rPr>
          <w:highlight w:val="yellow"/>
        </w:rPr>
        <w:t>Jméno, příjmení</w:t>
      </w:r>
      <w:r w:rsidRPr="00437C2C">
        <w:t>], zařazen na pozici [</w:t>
      </w:r>
      <w:r w:rsidRPr="00FA66D1">
        <w:rPr>
          <w:highlight w:val="yellow"/>
        </w:rPr>
        <w:t>DOPLNIT</w:t>
      </w:r>
      <w:r w:rsidRPr="00437C2C">
        <w:t>]</w:t>
      </w:r>
    </w:p>
    <w:p w14:paraId="004F15AD" w14:textId="77777777" w:rsidR="00C50AD0" w:rsidRDefault="00C50AD0" w:rsidP="00437C2C">
      <w:pPr>
        <w:pStyle w:val="Nadpis2"/>
        <w:tabs>
          <w:tab w:val="clear" w:pos="709"/>
        </w:tabs>
        <w:ind w:left="426" w:hanging="502"/>
      </w:pPr>
      <w:r>
        <w:t xml:space="preserve">Počet členů expertního týmu Projektu rozsah jejich činnosti a pracovní zařazení je určeno dle Plánu rozvoje. </w:t>
      </w:r>
    </w:p>
    <w:p w14:paraId="2EC3BBA2" w14:textId="7232462A" w:rsidR="00176BB4" w:rsidRDefault="00C50AD0" w:rsidP="00437C2C">
      <w:pPr>
        <w:pStyle w:val="Nadpis2"/>
        <w:tabs>
          <w:tab w:val="clear" w:pos="709"/>
        </w:tabs>
        <w:ind w:left="426" w:hanging="502"/>
      </w:pPr>
      <w:r w:rsidRPr="00334427">
        <w:t xml:space="preserve">Členové realizačního týmu se zavazují osobně účastnit </w:t>
      </w:r>
      <w:r w:rsidR="00615AF1">
        <w:t xml:space="preserve">koordinačních porad </w:t>
      </w:r>
      <w:r w:rsidRPr="00334427">
        <w:t>realizačního týmu a podílet</w:t>
      </w:r>
      <w:r w:rsidR="00E11E3A">
        <w:t xml:space="preserve"> se</w:t>
      </w:r>
      <w:r w:rsidRPr="00334427">
        <w:t xml:space="preserve"> na aktivitách dle Plánu rozvoje.</w:t>
      </w:r>
      <w:r w:rsidR="009D10C8">
        <w:t xml:space="preserve"> </w:t>
      </w:r>
      <w:r w:rsidR="00615AF1">
        <w:t>Porada</w:t>
      </w:r>
      <w:r w:rsidR="009D10C8">
        <w:t xml:space="preserve"> realizačního týmu</w:t>
      </w:r>
      <w:r w:rsidR="00416214">
        <w:t xml:space="preserve"> se bude konat alespoň </w:t>
      </w:r>
      <w:r w:rsidR="00076544">
        <w:t xml:space="preserve">jednou za </w:t>
      </w:r>
      <w:r w:rsidR="009C053E">
        <w:t>14 dní</w:t>
      </w:r>
      <w:r w:rsidR="00162314">
        <w:t>, p</w:t>
      </w:r>
      <w:r w:rsidR="00615AF1">
        <w:t xml:space="preserve">orady </w:t>
      </w:r>
      <w:r w:rsidR="009C053E">
        <w:t>se bud</w:t>
      </w:r>
      <w:r w:rsidR="00BA461D">
        <w:t>ou</w:t>
      </w:r>
      <w:r w:rsidR="009C053E">
        <w:t xml:space="preserve"> konat v prostorách JVTP na adrese [</w:t>
      </w:r>
      <w:r w:rsidR="009C053E" w:rsidRPr="00437C2C">
        <w:rPr>
          <w:highlight w:val="yellow"/>
        </w:rPr>
        <w:t>DOPLNIT</w:t>
      </w:r>
      <w:r w:rsidR="009C053E">
        <w:t>]</w:t>
      </w:r>
      <w:r w:rsidR="00615AF1">
        <w:t xml:space="preserve"> nebo formou telekonference</w:t>
      </w:r>
      <w:r w:rsidR="00162314">
        <w:t xml:space="preserve">, pokud se strany nedohodnou jinak. </w:t>
      </w:r>
      <w:r w:rsidR="00BA461D">
        <w:t>Poradu svolává</w:t>
      </w:r>
      <w:r w:rsidR="000F1E9F">
        <w:t xml:space="preserve"> a řídí</w:t>
      </w:r>
      <w:r w:rsidR="00837E87">
        <w:t xml:space="preserve"> </w:t>
      </w:r>
      <w:r w:rsidR="005A26B2">
        <w:t>zástupce</w:t>
      </w:r>
      <w:r w:rsidR="000F1E9F">
        <w:t xml:space="preserve"> </w:t>
      </w:r>
      <w:r w:rsidR="00837E87">
        <w:t>JVTP</w:t>
      </w:r>
      <w:r w:rsidR="006D325F">
        <w:t>.</w:t>
      </w:r>
      <w:r w:rsidR="00837E87">
        <w:t xml:space="preserve"> O</w:t>
      </w:r>
      <w:r w:rsidR="00162314">
        <w:t> </w:t>
      </w:r>
      <w:r w:rsidR="00837E87">
        <w:t>termínu</w:t>
      </w:r>
      <w:r w:rsidR="00D64918">
        <w:t>, čase a místě</w:t>
      </w:r>
      <w:r w:rsidR="00837E87">
        <w:t xml:space="preserve"> schůze bud</w:t>
      </w:r>
      <w:r w:rsidR="00F0641A">
        <w:t>e zástupce JVTP informovat ostatní členy realizačního týmu a zástupce</w:t>
      </w:r>
      <w:r w:rsidR="003D700D">
        <w:t xml:space="preserve"> </w:t>
      </w:r>
      <w:r w:rsidR="00D64918">
        <w:t xml:space="preserve">Partnera alespoň 3 pracovní dny předem. </w:t>
      </w:r>
    </w:p>
    <w:p w14:paraId="4065652A" w14:textId="52E723D2" w:rsidR="00832D5D" w:rsidRDefault="0011308E" w:rsidP="005B0E9A">
      <w:pPr>
        <w:pStyle w:val="Nadpis2"/>
        <w:tabs>
          <w:tab w:val="clear" w:pos="709"/>
        </w:tabs>
        <w:ind w:left="426" w:hanging="502"/>
      </w:pPr>
      <w:r>
        <w:t xml:space="preserve">Zástupci jsou </w:t>
      </w:r>
      <w:r w:rsidR="0074247E">
        <w:t xml:space="preserve">zodpovědní za přípravu případných podkladů ke schůzi </w:t>
      </w:r>
      <w:r w:rsidR="00D004EB">
        <w:t>realizačního týmu</w:t>
      </w:r>
      <w:r w:rsidR="003D2622">
        <w:t>. Zástupce JVTP vyhotoví ze schůze realizačního týmu zápis, který podepíše zástupce JVTP spolu se zástupcem Partnera, který zároveň ověří správnost tohoto zápisu.</w:t>
      </w:r>
      <w:r w:rsidR="00D004EB">
        <w:t xml:space="preserve"> </w:t>
      </w:r>
    </w:p>
    <w:p w14:paraId="4D1A8868" w14:textId="18A5E3E3" w:rsidR="004E1160" w:rsidRDefault="00C1077E" w:rsidP="005B0E9A">
      <w:pPr>
        <w:pStyle w:val="Nadpis2"/>
        <w:tabs>
          <w:tab w:val="clear" w:pos="709"/>
        </w:tabs>
        <w:ind w:left="426" w:hanging="502"/>
      </w:pPr>
      <w:r>
        <w:t xml:space="preserve">V případě potřeby přijmout rozhodnutí hlasují o tomto </w:t>
      </w:r>
      <w:r w:rsidR="009E0223">
        <w:t xml:space="preserve">rozhodnutí všichni členové realizačního týmu, přičemž každý z nich má jeden hlas. </w:t>
      </w:r>
      <w:r w:rsidR="009F4F92">
        <w:t xml:space="preserve">V případě rovnosti hlasů je rozhodný hlas </w:t>
      </w:r>
      <w:r w:rsidR="003D45C6">
        <w:t xml:space="preserve">zástupce </w:t>
      </w:r>
      <w:r w:rsidR="009F4F92">
        <w:lastRenderedPageBreak/>
        <w:t>JVTP</w:t>
      </w:r>
      <w:r w:rsidR="00F866D9">
        <w:t>.</w:t>
      </w:r>
    </w:p>
    <w:p w14:paraId="537D1D1E" w14:textId="0728E216" w:rsidR="00FA66D1" w:rsidRDefault="00FA66D1" w:rsidP="005B0E9A">
      <w:pPr>
        <w:pStyle w:val="Nadpis2"/>
        <w:tabs>
          <w:tab w:val="clear" w:pos="709"/>
        </w:tabs>
        <w:ind w:left="426" w:hanging="502"/>
      </w:pPr>
      <w:r>
        <w:t xml:space="preserve">V případě, že mezi členy realizačního týmu a zástupci smluvní stran dojde ke konfliktu, který nejsou schopni odstranit sami, mohou se </w:t>
      </w:r>
      <w:r w:rsidR="001E50EA">
        <w:t xml:space="preserve">členové realizačního týmu obrátit na </w:t>
      </w:r>
      <w:r w:rsidR="00162314" w:rsidRPr="00162314">
        <w:rPr>
          <w:highlight w:val="yellow"/>
        </w:rPr>
        <w:t>RIS3 manažera</w:t>
      </w:r>
      <w:r w:rsidR="001E50EA">
        <w:t xml:space="preserve"> pro SA+I </w:t>
      </w:r>
      <w:r w:rsidR="008B75DE">
        <w:t>[</w:t>
      </w:r>
      <w:r w:rsidR="008B75DE" w:rsidRPr="00437C2C">
        <w:rPr>
          <w:highlight w:val="yellow"/>
        </w:rPr>
        <w:t>DOPLNIT</w:t>
      </w:r>
      <w:r w:rsidR="008B75DE">
        <w:t>].</w:t>
      </w:r>
    </w:p>
    <w:p w14:paraId="7C664242" w14:textId="504DCB4D" w:rsidR="00C50AD0" w:rsidRPr="00686473" w:rsidRDefault="00C50AD0" w:rsidP="00437C2C">
      <w:pPr>
        <w:pStyle w:val="Nadpis2"/>
        <w:tabs>
          <w:tab w:val="clear" w:pos="709"/>
        </w:tabs>
        <w:ind w:left="426" w:hanging="502"/>
      </w:pPr>
      <w:r w:rsidRPr="00CB1362">
        <w:t>Smluvní strany se zavazují vzájemně informovat o změnách ve složení realizačního týmu, a to neprodleně poté, kdy změna nastala, písemně a s doložením pracovní smlouvy či dohody.</w:t>
      </w:r>
    </w:p>
    <w:p w14:paraId="7A08D662" w14:textId="77777777" w:rsidR="00C50AD0" w:rsidRDefault="00C50AD0" w:rsidP="00C804E4">
      <w:pPr>
        <w:pStyle w:val="Nadpis1"/>
      </w:pPr>
      <w:r>
        <w:t xml:space="preserve">Financování Projektu </w:t>
      </w:r>
    </w:p>
    <w:p w14:paraId="401569E8" w14:textId="1D8AE5FE" w:rsidR="00C50AD0" w:rsidRDefault="00D1125A" w:rsidP="00437C2C">
      <w:pPr>
        <w:pStyle w:val="Nadpis2"/>
        <w:tabs>
          <w:tab w:val="clear" w:pos="709"/>
        </w:tabs>
        <w:ind w:left="426" w:hanging="502"/>
      </w:pPr>
      <w:r>
        <w:t>Rozpočet</w:t>
      </w:r>
      <w:r w:rsidR="00C50AD0">
        <w:t xml:space="preserve"> Projektu činí maximálně [</w:t>
      </w:r>
      <w:r w:rsidR="00C50AD0" w:rsidRPr="00E47AEE">
        <w:rPr>
          <w:highlight w:val="yellow"/>
        </w:rPr>
        <w:t>DOPLNIT</w:t>
      </w:r>
      <w:r w:rsidR="00C50AD0">
        <w:t xml:space="preserve">]. </w:t>
      </w:r>
    </w:p>
    <w:p w14:paraId="108CD050" w14:textId="77777777" w:rsidR="00C50AD0" w:rsidRDefault="00C50AD0" w:rsidP="00437C2C">
      <w:pPr>
        <w:pStyle w:val="Nadpis2"/>
        <w:tabs>
          <w:tab w:val="clear" w:pos="709"/>
        </w:tabs>
        <w:ind w:left="426" w:hanging="502"/>
      </w:pPr>
      <w:r>
        <w:t>Financování Projektu probíhá v souladu s Finančním plánem, který obsahuje informace o způsobilosti nákladů a způsobu jejich úhrady.</w:t>
      </w:r>
    </w:p>
    <w:p w14:paraId="0520372D" w14:textId="033B30A4" w:rsidR="00C50AD0" w:rsidRPr="00D802C8" w:rsidRDefault="00C50AD0" w:rsidP="00437C2C">
      <w:pPr>
        <w:pStyle w:val="Nadpis2"/>
        <w:tabs>
          <w:tab w:val="clear" w:pos="709"/>
        </w:tabs>
        <w:ind w:left="426" w:hanging="502"/>
      </w:pPr>
      <w:r>
        <w:t xml:space="preserve">Změny Finančního plánu lze učinit pouze na základě písemného dodatku k této smlouvě. </w:t>
      </w:r>
      <w:r w:rsidR="00BE71A3">
        <w:t xml:space="preserve">Partner </w:t>
      </w:r>
      <w:r w:rsidR="008A566D">
        <w:t>je oprávněn zažádat o</w:t>
      </w:r>
      <w:r>
        <w:t xml:space="preserve"> změnu Finančního plánu </w:t>
      </w:r>
      <w:r w:rsidR="00BE71A3">
        <w:t>nejp</w:t>
      </w:r>
      <w:r w:rsidR="008A566D">
        <w:t>ozději</w:t>
      </w:r>
      <w:r>
        <w:t xml:space="preserve"> </w:t>
      </w:r>
      <w:r w:rsidR="008A566D">
        <w:t xml:space="preserve">čtrnáct dnů </w:t>
      </w:r>
      <w:r w:rsidR="00796561">
        <w:t xml:space="preserve">před provedením takové změny </w:t>
      </w:r>
      <w:r>
        <w:t>společně s písemným odůvodněním této změny. Změnu Finančního plánu je možné učinit po jeho schválení</w:t>
      </w:r>
      <w:r w:rsidR="00BE71A3">
        <w:t xml:space="preserve"> členem realizačního týmu za</w:t>
      </w:r>
      <w:r w:rsidR="00E33C29">
        <w:t xml:space="preserve"> JVTP</w:t>
      </w:r>
      <w:r>
        <w:t>.</w:t>
      </w:r>
    </w:p>
    <w:p w14:paraId="3FF16FF9" w14:textId="2EF52273" w:rsidR="00C50AD0" w:rsidRDefault="00C50AD0" w:rsidP="00C804E4">
      <w:pPr>
        <w:pStyle w:val="Nadpis1"/>
      </w:pPr>
      <w:r>
        <w:t xml:space="preserve">Nakládání s majetkem </w:t>
      </w:r>
      <w:r w:rsidR="00D70DAB">
        <w:t>Stran</w:t>
      </w:r>
    </w:p>
    <w:p w14:paraId="2C6166E5" w14:textId="77777777" w:rsidR="00C50AD0" w:rsidRPr="00482FCF" w:rsidRDefault="00C50AD0" w:rsidP="00437C2C">
      <w:pPr>
        <w:pStyle w:val="Nadpis2"/>
        <w:tabs>
          <w:tab w:val="clear" w:pos="709"/>
        </w:tabs>
        <w:ind w:left="426" w:hanging="502"/>
      </w:pPr>
      <w:r w:rsidRPr="00482FCF">
        <w:t>Majetek ve vlastnictví smluvních stran, který nebyl pořízen z prostředků SA+, si mohou smluvní strany navzájem vypůjčit či jinak přenechat k užívání. Majetek přenechaný k užívání mají smluvní strany povinnost vrátit nejpozději při ukončení Projektu, pokud si neujednají jinak. Podrobnosti a podmínky výpůjček stanoví smlouva o výpůjčce. Strany se při nakládání s majetkem, který není pořízen z prostředků SA+, řídí právními předpisy ČR a svými vnitřními předpisy.</w:t>
      </w:r>
    </w:p>
    <w:p w14:paraId="2FB524F3" w14:textId="102506F9" w:rsidR="00C50AD0" w:rsidRDefault="00C50AD0" w:rsidP="00437C2C">
      <w:pPr>
        <w:pStyle w:val="Nadpis2"/>
        <w:tabs>
          <w:tab w:val="clear" w:pos="709"/>
        </w:tabs>
        <w:ind w:left="426" w:hanging="502"/>
      </w:pPr>
      <w:r w:rsidRPr="007724CB">
        <w:t>Smluvní strany se zavazují zpřístupnit si vzájemně zařízení</w:t>
      </w:r>
      <w:r>
        <w:t xml:space="preserve">, prostory a </w:t>
      </w:r>
      <w:r w:rsidRPr="007724CB">
        <w:t>technickou infrastrukturu potřebou k řešení Projektu.</w:t>
      </w:r>
      <w:r w:rsidR="00FA593D">
        <w:t xml:space="preserve"> Smluvní strany jsou povinny poskytnout si navzájem školení </w:t>
      </w:r>
      <w:r w:rsidR="008E7F2C">
        <w:t xml:space="preserve">potřebná k provozu </w:t>
      </w:r>
      <w:r w:rsidR="003B1579">
        <w:t xml:space="preserve">zařízení </w:t>
      </w:r>
      <w:r w:rsidR="008E7F2C">
        <w:t xml:space="preserve">technické infrastruktury. Smluvní strany jsou dále povinny zajistit školení BOZP </w:t>
      </w:r>
      <w:r w:rsidR="007076C1">
        <w:t xml:space="preserve">osob účastněných na Projektu, </w:t>
      </w:r>
      <w:r w:rsidR="003B1579">
        <w:t>které budou pracovat se zařízením a technickou infrastrukturou</w:t>
      </w:r>
      <w:r w:rsidR="00934FC1">
        <w:t xml:space="preserve">, přičemž jsou povinny postupovat dle zákona č. 309/2006 Sb., </w:t>
      </w:r>
      <w:r w:rsidR="005F0B53">
        <w:t>i zajištění dalších podmínek bezpečnosti a ochrany zdraví při práci</w:t>
      </w:r>
      <w:r w:rsidR="00D80054">
        <w:t xml:space="preserve"> a v souladu s dalšími předpisy upravujícími bezpečnost a ochranu zdraví při práci. </w:t>
      </w:r>
    </w:p>
    <w:p w14:paraId="29058A5B" w14:textId="0C33FB9B" w:rsidR="00BE3C59" w:rsidRPr="00092454" w:rsidRDefault="00BE3C59" w:rsidP="00092454">
      <w:pPr>
        <w:pStyle w:val="Nadpis1"/>
      </w:pPr>
      <w:r>
        <w:t>Majetek</w:t>
      </w:r>
      <w:r w:rsidR="008358D9">
        <w:t xml:space="preserve"> SA+I</w:t>
      </w:r>
    </w:p>
    <w:p w14:paraId="39E94AF2" w14:textId="0F77EAAE" w:rsidR="00AE11FA" w:rsidRPr="00131969" w:rsidRDefault="00E46E16" w:rsidP="00131969">
      <w:pPr>
        <w:pStyle w:val="Nadpis2"/>
        <w:numPr>
          <w:ilvl w:val="0"/>
          <w:numId w:val="0"/>
        </w:numPr>
        <w:tabs>
          <w:tab w:val="clear" w:pos="709"/>
        </w:tabs>
        <w:ind w:left="426"/>
        <w:rPr>
          <w:b/>
          <w:bCs/>
        </w:rPr>
      </w:pPr>
      <w:r>
        <w:rPr>
          <w:b/>
          <w:bCs/>
        </w:rPr>
        <w:t>Oběžný</w:t>
      </w:r>
      <w:r w:rsidR="00AE11FA" w:rsidRPr="00131969">
        <w:rPr>
          <w:b/>
          <w:bCs/>
        </w:rPr>
        <w:t xml:space="preserve"> majetek </w:t>
      </w:r>
      <w:r w:rsidR="00852EC7">
        <w:rPr>
          <w:b/>
          <w:bCs/>
        </w:rPr>
        <w:t>SA+I</w:t>
      </w:r>
    </w:p>
    <w:p w14:paraId="193CFF57" w14:textId="50A8C1AA" w:rsidR="008218B0" w:rsidRPr="008D6F22" w:rsidRDefault="00384006" w:rsidP="00644DE9">
      <w:pPr>
        <w:pStyle w:val="Nadpis2"/>
        <w:tabs>
          <w:tab w:val="clear" w:pos="709"/>
        </w:tabs>
        <w:ind w:left="426" w:hanging="502"/>
      </w:pPr>
      <w:r>
        <w:t>Za Majetek SA+I je považován m</w:t>
      </w:r>
      <w:r w:rsidR="00C50AD0" w:rsidRPr="000A0B61">
        <w:t>ajetek pořízený pro řešení Projektu a financovaný z prostředků SA+</w:t>
      </w:r>
      <w:bookmarkStart w:id="3" w:name="_Hlk134784297"/>
      <w:r w:rsidR="00C50AD0" w:rsidRPr="008D6F22">
        <w:t xml:space="preserve">I </w:t>
      </w:r>
      <w:r w:rsidR="00E71010" w:rsidRPr="008D6F22">
        <w:t>(ve smyslu oběžného majetku</w:t>
      </w:r>
      <w:bookmarkEnd w:id="3"/>
      <w:r w:rsidR="00E71010" w:rsidRPr="008D6F22">
        <w:t>)</w:t>
      </w:r>
      <w:r w:rsidR="00407821">
        <w:t xml:space="preserve">, přičemž tento </w:t>
      </w:r>
      <w:r w:rsidR="00C50AD0" w:rsidRPr="008D6F22">
        <w:t>majet</w:t>
      </w:r>
      <w:r w:rsidR="00407821">
        <w:t>ek je ve vlastnictví</w:t>
      </w:r>
      <w:r w:rsidR="00C50AD0" w:rsidRPr="008D6F22">
        <w:t xml:space="preserve"> JVTP</w:t>
      </w:r>
      <w:r w:rsidR="00407821">
        <w:t>. P</w:t>
      </w:r>
      <w:r w:rsidR="008218B0" w:rsidRPr="008D6F22">
        <w:t xml:space="preserve">ořízení </w:t>
      </w:r>
      <w:r w:rsidR="00407821">
        <w:t>tohot</w:t>
      </w:r>
      <w:r w:rsidR="00E46E16">
        <w:t xml:space="preserve">o majetku </w:t>
      </w:r>
      <w:r w:rsidR="008218B0" w:rsidRPr="008D6F22">
        <w:t xml:space="preserve">je od počátku plánováno tak, že bude spotřebován do konce realizace </w:t>
      </w:r>
      <w:r w:rsidR="00E46E16">
        <w:t>P</w:t>
      </w:r>
      <w:r w:rsidR="008218B0" w:rsidRPr="008D6F22">
        <w:t>rojektu</w:t>
      </w:r>
      <w:r w:rsidR="00AE11FA">
        <w:t>.</w:t>
      </w:r>
    </w:p>
    <w:p w14:paraId="4EB7BB18" w14:textId="722AF688" w:rsidR="00E46E16" w:rsidRDefault="00852EC7" w:rsidP="00644DE9">
      <w:pPr>
        <w:pStyle w:val="Nadpis2"/>
        <w:tabs>
          <w:tab w:val="clear" w:pos="709"/>
        </w:tabs>
        <w:ind w:left="426" w:hanging="502"/>
      </w:pPr>
      <w:r>
        <w:t xml:space="preserve">Oběžný majetek bude po jeho pořízení předán Partnerovi za účelem jeho použití </w:t>
      </w:r>
      <w:r w:rsidR="00A672A8">
        <w:t xml:space="preserve">dle Plánu rozvoje. Partner je povinen neprodleně JVTP oznámit skutečnost, že došlo k jeho spotřebování. </w:t>
      </w:r>
    </w:p>
    <w:p w14:paraId="20102478" w14:textId="531F8B42" w:rsidR="00C74376" w:rsidRDefault="008218B0" w:rsidP="00644DE9">
      <w:pPr>
        <w:pStyle w:val="Nadpis2"/>
        <w:tabs>
          <w:tab w:val="clear" w:pos="709"/>
        </w:tabs>
        <w:ind w:left="426" w:hanging="502"/>
      </w:pPr>
      <w:r>
        <w:t xml:space="preserve">V případě, že charakter </w:t>
      </w:r>
      <w:r w:rsidR="00A672A8">
        <w:t>oběžného majetku</w:t>
      </w:r>
      <w:r>
        <w:t xml:space="preserve"> vyžaduje po jeho spotřebování likvidaci přebytků, zajistí tuto likvidaci Partner dle interních pravidel organizace Partnera a </w:t>
      </w:r>
      <w:r w:rsidR="00D264E3">
        <w:t xml:space="preserve">platných </w:t>
      </w:r>
      <w:r w:rsidR="00DD29D8">
        <w:t>právních předpisů.</w:t>
      </w:r>
      <w:r w:rsidR="00C50AD0" w:rsidRPr="00567F86">
        <w:t xml:space="preserve"> </w:t>
      </w:r>
    </w:p>
    <w:p w14:paraId="66A68030" w14:textId="776B0BB0" w:rsidR="008358D9" w:rsidRPr="00131969" w:rsidRDefault="008358D9" w:rsidP="00131969">
      <w:pPr>
        <w:pStyle w:val="Nadpis2"/>
        <w:numPr>
          <w:ilvl w:val="0"/>
          <w:numId w:val="0"/>
        </w:numPr>
        <w:tabs>
          <w:tab w:val="clear" w:pos="709"/>
        </w:tabs>
        <w:ind w:left="-76" w:firstLine="502"/>
        <w:rPr>
          <w:b/>
          <w:bCs/>
        </w:rPr>
      </w:pPr>
      <w:r w:rsidRPr="00131969">
        <w:rPr>
          <w:b/>
          <w:bCs/>
        </w:rPr>
        <w:t>Hmotný majetek SA+I</w:t>
      </w:r>
    </w:p>
    <w:p w14:paraId="3F331906" w14:textId="63D81069" w:rsidR="00391F41" w:rsidRDefault="00E07D5F" w:rsidP="00882309">
      <w:pPr>
        <w:pStyle w:val="Nadpis2"/>
        <w:tabs>
          <w:tab w:val="clear" w:pos="709"/>
        </w:tabs>
        <w:ind w:left="426" w:hanging="502"/>
      </w:pPr>
      <w:r>
        <w:t xml:space="preserve">Za </w:t>
      </w:r>
      <w:r w:rsidR="003A47E3">
        <w:t>Majetek SA+I</w:t>
      </w:r>
      <w:r>
        <w:t xml:space="preserve"> je považován i hmotný výsledek spolupráce na Projektu</w:t>
      </w:r>
      <w:r w:rsidR="008B210B">
        <w:t xml:space="preserve"> (tj. zejména prototyp)</w:t>
      </w:r>
      <w:r w:rsidR="00367165">
        <w:t xml:space="preserve"> předpokládaný v</w:t>
      </w:r>
      <w:r w:rsidR="00BB0C39">
        <w:t> </w:t>
      </w:r>
      <w:r w:rsidR="00367165">
        <w:t>Projektu</w:t>
      </w:r>
      <w:r w:rsidR="0015542A">
        <w:t xml:space="preserve">. </w:t>
      </w:r>
      <w:r w:rsidR="003062BB">
        <w:t xml:space="preserve">V případě, že </w:t>
      </w:r>
      <w:r w:rsidR="00041896">
        <w:t>JVTP přispělo ke vzniku hmotného majetku pouze pořízením</w:t>
      </w:r>
      <w:r w:rsidR="00D71B3A">
        <w:t xml:space="preserve"> a dodáním</w:t>
      </w:r>
      <w:r w:rsidR="00041896">
        <w:t xml:space="preserve"> </w:t>
      </w:r>
      <w:r w:rsidR="00410C35" w:rsidRPr="008D6F22">
        <w:t>oběžného majetku</w:t>
      </w:r>
      <w:r w:rsidR="00732BF0">
        <w:t xml:space="preserve"> podle odst. 6.2</w:t>
      </w:r>
      <w:r w:rsidR="00984D35">
        <w:t xml:space="preserve">, je tento hmotný majetek ve </w:t>
      </w:r>
      <w:r w:rsidR="0024166C">
        <w:t xml:space="preserve">výlučném </w:t>
      </w:r>
      <w:r w:rsidR="00984D35">
        <w:t xml:space="preserve">vlastnictví </w:t>
      </w:r>
      <w:r w:rsidR="00E9135C">
        <w:t>Partnera</w:t>
      </w:r>
      <w:r w:rsidR="00391F41">
        <w:t>.</w:t>
      </w:r>
      <w:r w:rsidR="00E9135C">
        <w:t xml:space="preserve"> </w:t>
      </w:r>
      <w:r w:rsidR="00986847">
        <w:t>Partner má právo užívat takový majetek v souladu s Plánem rozvoje, a to pro cíle Projektu.</w:t>
      </w:r>
      <w:r w:rsidR="00337FF2">
        <w:t xml:space="preserve"> </w:t>
      </w:r>
    </w:p>
    <w:p w14:paraId="2354D734" w14:textId="4DBB5AD2" w:rsidR="00882309" w:rsidRPr="00882309" w:rsidRDefault="00882309" w:rsidP="00882309">
      <w:pPr>
        <w:pStyle w:val="Nadpis2"/>
        <w:tabs>
          <w:tab w:val="clear" w:pos="709"/>
        </w:tabs>
        <w:ind w:left="426" w:hanging="502"/>
      </w:pPr>
      <w:r>
        <w:lastRenderedPageBreak/>
        <w:t>V případě, že ke vzniku majetku do</w:t>
      </w:r>
      <w:r w:rsidR="00D9635A">
        <w:t>jde</w:t>
      </w:r>
      <w:r>
        <w:t xml:space="preserve"> společnou činností Stran</w:t>
      </w:r>
      <w:r w:rsidR="001A2185">
        <w:t xml:space="preserve">, </w:t>
      </w:r>
      <w:r>
        <w:t xml:space="preserve">je tento hmotný majetek v </w:t>
      </w:r>
      <w:r w:rsidR="00391F41">
        <w:t xml:space="preserve">podílovém </w:t>
      </w:r>
      <w:r>
        <w:t>spoluvlastnictví</w:t>
      </w:r>
      <w:r w:rsidR="00391F41">
        <w:t xml:space="preserve"> S</w:t>
      </w:r>
      <w:r>
        <w:t>tran</w:t>
      </w:r>
      <w:r w:rsidR="00391F41">
        <w:t>.</w:t>
      </w:r>
      <w:r w:rsidR="000F4B7E">
        <w:t xml:space="preserve"> Velikost podílu na hmotném majetku</w:t>
      </w:r>
      <w:r w:rsidR="00DC2511">
        <w:t xml:space="preserve"> se urč</w:t>
      </w:r>
      <w:r w:rsidR="00700548">
        <w:t>í</w:t>
      </w:r>
      <w:r w:rsidR="00DC2511">
        <w:t xml:space="preserve"> dle přispění Stran</w:t>
      </w:r>
      <w:r w:rsidR="003C4ABB">
        <w:t>.</w:t>
      </w:r>
      <w:r w:rsidR="00DC2511">
        <w:t xml:space="preserve"> </w:t>
      </w:r>
      <w:r w:rsidR="00700548">
        <w:t xml:space="preserve"> </w:t>
      </w:r>
    </w:p>
    <w:p w14:paraId="3D9284BE" w14:textId="3DE96FF6" w:rsidR="0049069D" w:rsidRPr="00131969" w:rsidRDefault="0049069D" w:rsidP="00131969">
      <w:pPr>
        <w:pStyle w:val="Nadpis2"/>
        <w:numPr>
          <w:ilvl w:val="0"/>
          <w:numId w:val="0"/>
        </w:numPr>
        <w:tabs>
          <w:tab w:val="clear" w:pos="709"/>
        </w:tabs>
        <w:ind w:left="426"/>
        <w:rPr>
          <w:b/>
          <w:bCs/>
        </w:rPr>
      </w:pPr>
      <w:r w:rsidRPr="00131969">
        <w:rPr>
          <w:b/>
          <w:bCs/>
        </w:rPr>
        <w:t>Dlouhodobý majetek SA+I</w:t>
      </w:r>
    </w:p>
    <w:p w14:paraId="481F53CF" w14:textId="20C8B18E" w:rsidR="000303C9" w:rsidRDefault="002355A6" w:rsidP="00437C2C">
      <w:pPr>
        <w:pStyle w:val="Nadpis2"/>
        <w:tabs>
          <w:tab w:val="clear" w:pos="709"/>
        </w:tabs>
        <w:ind w:left="426" w:hanging="502"/>
      </w:pPr>
      <w:r w:rsidRPr="002355A6">
        <w:t xml:space="preserve">Majetek </w:t>
      </w:r>
      <w:r w:rsidR="00B41E66">
        <w:t xml:space="preserve">pořízený </w:t>
      </w:r>
      <w:r w:rsidRPr="002355A6">
        <w:t>pro řešení Projektu (ve smyslu dlouhodobého majetku, tj. zejména</w:t>
      </w:r>
      <w:r w:rsidR="00337FF2">
        <w:t xml:space="preserve"> </w:t>
      </w:r>
      <w:r w:rsidR="00337FF2" w:rsidRPr="001A2185">
        <w:t>přístroj</w:t>
      </w:r>
      <w:r w:rsidRPr="001A2185">
        <w:t xml:space="preserve">) </w:t>
      </w:r>
      <w:r w:rsidR="00162314" w:rsidRPr="001A2185">
        <w:t>není způsobilým výdajem projektu komercializace</w:t>
      </w:r>
      <w:r w:rsidRPr="001A2185">
        <w:t>.</w:t>
      </w:r>
      <w:r w:rsidR="004815F8" w:rsidRPr="001A2185">
        <w:t xml:space="preserve"> </w:t>
      </w:r>
      <w:r w:rsidR="00400111" w:rsidRPr="001A2185">
        <w:t>Partner může</w:t>
      </w:r>
      <w:r w:rsidR="00A34AFC" w:rsidRPr="001A2185">
        <w:t xml:space="preserve"> dlouhodobý</w:t>
      </w:r>
      <w:r w:rsidR="00400111" w:rsidRPr="001A2185">
        <w:t xml:space="preserve"> </w:t>
      </w:r>
      <w:r w:rsidR="00B41E66" w:rsidRPr="001A2185">
        <w:t>JVTP</w:t>
      </w:r>
      <w:r w:rsidR="00400111" w:rsidRPr="001A2185">
        <w:t xml:space="preserve"> využívat </w:t>
      </w:r>
      <w:r w:rsidR="00030AE9" w:rsidRPr="001A2185">
        <w:t>na základě výpůjčky od JVTP</w:t>
      </w:r>
      <w:r w:rsidR="00400111" w:rsidRPr="001A2185">
        <w:t xml:space="preserve">. </w:t>
      </w:r>
      <w:r w:rsidR="00030AE9" w:rsidRPr="001A2185">
        <w:t>V</w:t>
      </w:r>
      <w:r w:rsidR="00400111" w:rsidRPr="001A2185">
        <w:t>ýpůjč</w:t>
      </w:r>
      <w:r w:rsidR="00030AE9" w:rsidRPr="001A2185">
        <w:t>ka</w:t>
      </w:r>
      <w:r w:rsidR="00400111" w:rsidRPr="001A2185">
        <w:t xml:space="preserve"> vzniká okamžikem </w:t>
      </w:r>
      <w:r w:rsidR="000D5169" w:rsidRPr="001A2185">
        <w:t>převzetí ze strany Partnera od JVTP nebo</w:t>
      </w:r>
      <w:r w:rsidR="000D5169">
        <w:t xml:space="preserve"> třetí strany</w:t>
      </w:r>
      <w:r w:rsidR="001746DC">
        <w:t xml:space="preserve">. </w:t>
      </w:r>
      <w:r w:rsidR="000D5169">
        <w:t>Výpůjčka se řídí</w:t>
      </w:r>
      <w:r w:rsidR="000303C9">
        <w:t> </w:t>
      </w:r>
      <w:r w:rsidR="00B41E66">
        <w:t xml:space="preserve">samostatnou smlouvou obsahující mimo jiné </w:t>
      </w:r>
      <w:r w:rsidR="000303C9">
        <w:t>následující podmínk</w:t>
      </w:r>
      <w:r w:rsidR="00B41E66">
        <w:t>y</w:t>
      </w:r>
      <w:r w:rsidR="000303C9">
        <w:t>:</w:t>
      </w:r>
    </w:p>
    <w:p w14:paraId="2A9003F6" w14:textId="71769844" w:rsidR="000303C9" w:rsidRDefault="002751DE" w:rsidP="00437C2C">
      <w:pPr>
        <w:pStyle w:val="Nadpis3"/>
        <w:ind w:left="1701"/>
      </w:pPr>
      <w:r>
        <w:t>n</w:t>
      </w:r>
      <w:r w:rsidR="00A733F3">
        <w:t xml:space="preserve">ebezpečí škody na věci přechází na Partnera </w:t>
      </w:r>
      <w:r w:rsidR="007D1C91">
        <w:t>okamžikem</w:t>
      </w:r>
      <w:r w:rsidR="00030AE9">
        <w:t xml:space="preserve"> jeho</w:t>
      </w:r>
      <w:r w:rsidR="007D1C91">
        <w:t xml:space="preserve"> předání majetku</w:t>
      </w:r>
      <w:r w:rsidR="000D5169">
        <w:t xml:space="preserve"> Partnerovi</w:t>
      </w:r>
      <w:r w:rsidR="007C1FD9">
        <w:t>;</w:t>
      </w:r>
    </w:p>
    <w:p w14:paraId="56C8A23C" w14:textId="65BA0064" w:rsidR="000303C9" w:rsidRDefault="003835CC" w:rsidP="00437C2C">
      <w:pPr>
        <w:pStyle w:val="Nadpis3"/>
        <w:ind w:left="1701"/>
      </w:pPr>
      <w:r>
        <w:t xml:space="preserve">Partner je povinen využívat </w:t>
      </w:r>
      <w:r w:rsidR="00CD17CC">
        <w:t>majetek pouze za účelem plnění aktivit v rámci Projektu</w:t>
      </w:r>
      <w:r w:rsidR="007C1FD9">
        <w:t>;</w:t>
      </w:r>
    </w:p>
    <w:p w14:paraId="0F2E1FF5" w14:textId="3704B973" w:rsidR="00400111" w:rsidRDefault="00842FF3" w:rsidP="00437C2C">
      <w:pPr>
        <w:pStyle w:val="Nadpis3"/>
        <w:ind w:left="1701"/>
      </w:pPr>
      <w:r>
        <w:t>Partner není oprávněn přenechat majetek k užívání třetí osobě</w:t>
      </w:r>
      <w:r w:rsidR="007C1FD9">
        <w:t>;</w:t>
      </w:r>
    </w:p>
    <w:p w14:paraId="56766F9B" w14:textId="53C5E588" w:rsidR="007C1FD9" w:rsidRDefault="007C1FD9" w:rsidP="00437C2C">
      <w:pPr>
        <w:pStyle w:val="Nadpis3"/>
        <w:ind w:left="1701"/>
      </w:pPr>
      <w:r>
        <w:t xml:space="preserve">Partner je povinen majetek vrátit </w:t>
      </w:r>
      <w:r w:rsidR="00002B7C">
        <w:t>na základě výzvy JVTP ve lhůtě uvedené ve výzvě, nejpozději při ukončení realizace Projektu</w:t>
      </w:r>
      <w:r w:rsidR="002D3845">
        <w:t>;</w:t>
      </w:r>
    </w:p>
    <w:p w14:paraId="392237C7" w14:textId="0EC77539" w:rsidR="002C0FF0" w:rsidRDefault="00C674DB" w:rsidP="00437C2C">
      <w:pPr>
        <w:pStyle w:val="Nadpis3"/>
        <w:ind w:left="1701"/>
      </w:pPr>
      <w:r>
        <w:t>Obvyklé n</w:t>
      </w:r>
      <w:r w:rsidR="00C56AD3">
        <w:t xml:space="preserve">áklady </w:t>
      </w:r>
      <w:r>
        <w:t xml:space="preserve">spojené s užíváním </w:t>
      </w:r>
      <w:r w:rsidR="00594CC8">
        <w:t xml:space="preserve">a náklady </w:t>
      </w:r>
      <w:r w:rsidR="00C56AD3">
        <w:t>a údržbu</w:t>
      </w:r>
      <w:r w:rsidR="000303C9">
        <w:t xml:space="preserve"> </w:t>
      </w:r>
      <w:r w:rsidR="00B41E66">
        <w:t>m</w:t>
      </w:r>
      <w:r w:rsidR="002751DE">
        <w:t xml:space="preserve">ajetku </w:t>
      </w:r>
      <w:r w:rsidR="00594CC8">
        <w:t>hradí</w:t>
      </w:r>
      <w:r w:rsidR="00C56AD3">
        <w:t xml:space="preserve"> Partner</w:t>
      </w:r>
      <w:r w:rsidR="002751DE">
        <w:t xml:space="preserve"> ze svých zdrojů</w:t>
      </w:r>
      <w:r w:rsidR="007C15C3">
        <w:t>.</w:t>
      </w:r>
    </w:p>
    <w:p w14:paraId="1AD010EB" w14:textId="0A9A69AB" w:rsidR="00E71010" w:rsidRPr="00E71010" w:rsidRDefault="007F0385" w:rsidP="008535CB">
      <w:pPr>
        <w:pStyle w:val="Nadpis2"/>
        <w:tabs>
          <w:tab w:val="clear" w:pos="709"/>
        </w:tabs>
        <w:ind w:left="426" w:hanging="502"/>
      </w:pPr>
      <w:r>
        <w:t xml:space="preserve">JVTP není odpovědný za jakoukoli škodu vzniklou v souvislosti s užíváním </w:t>
      </w:r>
      <w:r w:rsidR="004B0581">
        <w:t xml:space="preserve">dlouhodobého </w:t>
      </w:r>
      <w:r w:rsidR="00B41E66">
        <w:t>m</w:t>
      </w:r>
      <w:r w:rsidR="00D75611">
        <w:t>ajetku vypůjčeného Partnerovi</w:t>
      </w:r>
      <w:r w:rsidR="0016643C">
        <w:t>. Partner přebírá veškerou odpovědnost</w:t>
      </w:r>
      <w:r w:rsidR="00E47AEE">
        <w:t xml:space="preserve"> za škodu</w:t>
      </w:r>
      <w:r w:rsidR="0016643C">
        <w:t xml:space="preserve"> na majetku a zdraví oso</w:t>
      </w:r>
      <w:r w:rsidR="00C025C8">
        <w:t>b způsobenou</w:t>
      </w:r>
      <w:r w:rsidR="00A7302B">
        <w:t xml:space="preserve"> užíváním</w:t>
      </w:r>
      <w:r w:rsidR="00D75611">
        <w:t xml:space="preserve"> takového</w:t>
      </w:r>
      <w:r w:rsidR="00A7302B">
        <w:t xml:space="preserve"> majetku či způsobenou</w:t>
      </w:r>
      <w:r w:rsidR="000D5169">
        <w:t xml:space="preserve"> takovým</w:t>
      </w:r>
      <w:r w:rsidR="00A7302B">
        <w:t xml:space="preserve"> majetkem</w:t>
      </w:r>
      <w:r w:rsidR="00E47AEE">
        <w:t xml:space="preserve">. </w:t>
      </w:r>
      <w:r w:rsidR="009C4276">
        <w:t xml:space="preserve">JVTP neodpovídá za to, že daný </w:t>
      </w:r>
      <w:r w:rsidR="00F94CF5">
        <w:t xml:space="preserve">dlouhodobý </w:t>
      </w:r>
      <w:r w:rsidR="009C4276">
        <w:t xml:space="preserve">majetek bude způsobilý pro využití v rámci Projektu nebo </w:t>
      </w:r>
      <w:r w:rsidR="00496AB9">
        <w:t xml:space="preserve">bude odpovídat potřebám Projektu definovaným při </w:t>
      </w:r>
      <w:r w:rsidR="009C4063">
        <w:t>jeho pořízení.</w:t>
      </w:r>
    </w:p>
    <w:p w14:paraId="68040B69" w14:textId="19BA945F" w:rsidR="00C50AD0" w:rsidRPr="00C804E4" w:rsidRDefault="00A6091E" w:rsidP="00C804E4">
      <w:pPr>
        <w:pStyle w:val="Nadpis1"/>
      </w:pPr>
      <w:bookmarkStart w:id="4" w:name="_Hlk132270024"/>
      <w:r>
        <w:t>IP Projektu</w:t>
      </w:r>
    </w:p>
    <w:p w14:paraId="14311A2E" w14:textId="560356DE" w:rsidR="007F04C8" w:rsidRPr="007F04C8" w:rsidRDefault="00C50AD0" w:rsidP="00510A81">
      <w:pPr>
        <w:pStyle w:val="Nadpis2"/>
        <w:tabs>
          <w:tab w:val="clear" w:pos="709"/>
        </w:tabs>
        <w:ind w:left="426" w:hanging="502"/>
      </w:pPr>
      <w:bookmarkStart w:id="5" w:name="_Hlk132194627"/>
      <w:bookmarkEnd w:id="4"/>
      <w:r>
        <w:t xml:space="preserve">Smluvní strany berou na vědomí, že s ohledem na skutečnost, že případný vznik IP Projektu bude financován z prostředků SA+I, je IP Projektu ve výlučném vlastnictví JVTP. </w:t>
      </w:r>
      <w:r w:rsidR="005A37B2">
        <w:t>Toto ustanovení nebrání odchylnému ujednání</w:t>
      </w:r>
      <w:r w:rsidR="00E65069">
        <w:t xml:space="preserve">. </w:t>
      </w:r>
      <w:r w:rsidR="001E7DC3">
        <w:t>Za účelem</w:t>
      </w:r>
      <w:r w:rsidR="00E82844">
        <w:t xml:space="preserve"> ochrany a</w:t>
      </w:r>
      <w:r w:rsidR="00D361BC">
        <w:t xml:space="preserve"> </w:t>
      </w:r>
      <w:r w:rsidR="00DE0AAD">
        <w:t>správného nastavení vlastnických a užívacích práv</w:t>
      </w:r>
      <w:r w:rsidR="00D361BC">
        <w:t xml:space="preserve"> k IP Projektu bude </w:t>
      </w:r>
      <w:r w:rsidR="003951EC">
        <w:t>do realizačního týmu zařazen</w:t>
      </w:r>
      <w:r w:rsidR="00DE0AAD">
        <w:t>a osoba s odpovídající kvalifikací</w:t>
      </w:r>
      <w:r w:rsidR="003951EC">
        <w:t xml:space="preserve"> </w:t>
      </w:r>
      <w:r w:rsidR="00DE0AAD">
        <w:t>(</w:t>
      </w:r>
      <w:r w:rsidR="003951EC">
        <w:t>právník</w:t>
      </w:r>
      <w:r w:rsidR="00DE0AAD">
        <w:t>, patentový zástupce nebo jiný odborník)</w:t>
      </w:r>
      <w:r w:rsidR="00E82844">
        <w:t>.</w:t>
      </w:r>
      <w:bookmarkStart w:id="6" w:name="_Ref132213370"/>
      <w:bookmarkEnd w:id="5"/>
    </w:p>
    <w:p w14:paraId="430C2C96" w14:textId="2BC2A1DA" w:rsidR="008B3C59" w:rsidRDefault="007B7003" w:rsidP="007F04C8">
      <w:pPr>
        <w:pStyle w:val="Nadpis2"/>
        <w:tabs>
          <w:tab w:val="clear" w:pos="709"/>
        </w:tabs>
        <w:ind w:left="426" w:hanging="502"/>
      </w:pPr>
      <w:r>
        <w:t>Strany si budou</w:t>
      </w:r>
      <w:r w:rsidR="00A440E2">
        <w:t xml:space="preserve"> navzájem</w:t>
      </w:r>
      <w:r>
        <w:t xml:space="preserve"> oznamovat vznik IP Projektu</w:t>
      </w:r>
      <w:r w:rsidR="00A440E2">
        <w:t xml:space="preserve"> v rámci</w:t>
      </w:r>
      <w:r>
        <w:t xml:space="preserve"> </w:t>
      </w:r>
      <w:r w:rsidR="00A440E2" w:rsidRPr="00A440E2">
        <w:t>koordinačních porad realizačního týmu</w:t>
      </w:r>
      <w:r w:rsidR="008620F7">
        <w:t xml:space="preserve"> či jiným vhodným způsobem</w:t>
      </w:r>
      <w:r w:rsidR="00681545">
        <w:t xml:space="preserve">, a to bez zbytečného odkladu po identifikaci </w:t>
      </w:r>
      <w:r w:rsidR="005F12B1">
        <w:t>takového IP</w:t>
      </w:r>
      <w:r w:rsidR="008620F7">
        <w:t xml:space="preserve">. </w:t>
      </w:r>
    </w:p>
    <w:p w14:paraId="4B17706D" w14:textId="33AE008F" w:rsidR="007F04C8" w:rsidRPr="007F04C8" w:rsidRDefault="0036105D" w:rsidP="007F04C8">
      <w:pPr>
        <w:pStyle w:val="Nadpis2"/>
        <w:tabs>
          <w:tab w:val="clear" w:pos="709"/>
        </w:tabs>
        <w:ind w:left="426" w:hanging="502"/>
      </w:pPr>
      <w:r>
        <w:t>JVTP</w:t>
      </w:r>
      <w:r w:rsidR="00C029B5">
        <w:t xml:space="preserve"> je</w:t>
      </w:r>
      <w:r>
        <w:t xml:space="preserve"> povinen</w:t>
      </w:r>
      <w:r w:rsidRPr="004E7A48">
        <w:t xml:space="preserve"> zajistit, aby</w:t>
      </w:r>
      <w:r>
        <w:t xml:space="preserve"> IP Projektu</w:t>
      </w:r>
      <w:r w:rsidRPr="004E7A48">
        <w:t xml:space="preserve"> byl</w:t>
      </w:r>
      <w:r>
        <w:t>o</w:t>
      </w:r>
      <w:r w:rsidRPr="004E7A48">
        <w:t xml:space="preserve"> přiměřeně a účinně chráněn</w:t>
      </w:r>
      <w:r>
        <w:t>o</w:t>
      </w:r>
      <w:r w:rsidRPr="004E7A48">
        <w:t xml:space="preserve">, přičemž náklady na zajištění této ochrany nese </w:t>
      </w:r>
      <w:r>
        <w:t>JVTP.</w:t>
      </w:r>
    </w:p>
    <w:p w14:paraId="53223099" w14:textId="65C5F67C" w:rsidR="00390505" w:rsidRDefault="00C50AD0" w:rsidP="007F04C8">
      <w:pPr>
        <w:pStyle w:val="Nadpis2"/>
        <w:tabs>
          <w:tab w:val="clear" w:pos="709"/>
        </w:tabs>
        <w:ind w:left="426" w:hanging="502"/>
      </w:pPr>
      <w:r>
        <w:t>JVTP poskytne Partnerovi k IP Projektu za účelem</w:t>
      </w:r>
      <w:r w:rsidR="00D45B55">
        <w:t xml:space="preserve"> jeho využití ke </w:t>
      </w:r>
      <w:r w:rsidR="00DD469D">
        <w:t xml:space="preserve">komercializaci </w:t>
      </w:r>
      <w:r w:rsidR="00574758">
        <w:t>Background IP</w:t>
      </w:r>
      <w:r>
        <w:t xml:space="preserve"> licenci, která bude poskytnuta jako</w:t>
      </w:r>
      <w:bookmarkEnd w:id="6"/>
      <w:r w:rsidR="001639AC">
        <w:t xml:space="preserve"> b</w:t>
      </w:r>
      <w:r>
        <w:t>ezúplatná</w:t>
      </w:r>
      <w:r w:rsidR="001639AC">
        <w:t>, č</w:t>
      </w:r>
      <w:r>
        <w:t>asově, územně a množstevně neomezená</w:t>
      </w:r>
      <w:r w:rsidR="001639AC">
        <w:t xml:space="preserve">. </w:t>
      </w:r>
      <w:r w:rsidR="003D5D91">
        <w:t>Licence vzniká k okamžiku vzniku IP Projektu, neujednají-li strany pro konkrétní případ jinak.</w:t>
      </w:r>
    </w:p>
    <w:p w14:paraId="030E7BAC" w14:textId="00594C15" w:rsidR="007F04C8" w:rsidRPr="007F04C8" w:rsidRDefault="009B5C6F" w:rsidP="007F04C8">
      <w:pPr>
        <w:pStyle w:val="Nadpis2"/>
        <w:tabs>
          <w:tab w:val="clear" w:pos="709"/>
        </w:tabs>
        <w:ind w:left="426" w:hanging="502"/>
      </w:pPr>
      <w:r w:rsidRPr="00C804E4" w:rsidDel="00EB11E3">
        <w:t>Po</w:t>
      </w:r>
      <w:r w:rsidRPr="009D2AB9" w:rsidDel="00EB11E3">
        <w:t xml:space="preserve"> ukončení realizace a udržitelnosti projektu SA+</w:t>
      </w:r>
      <w:r w:rsidDel="00EB11E3">
        <w:t>I</w:t>
      </w:r>
      <w:r w:rsidRPr="009D2AB9" w:rsidDel="00EB11E3">
        <w:t xml:space="preserve"> lze majetková práva k předmětům duševního vlastnictví, jejichž vznik byl spolufinancován z prostředků SA+</w:t>
      </w:r>
      <w:r w:rsidDel="00EB11E3">
        <w:t>I</w:t>
      </w:r>
      <w:r w:rsidRPr="009D2AB9" w:rsidDel="00EB11E3">
        <w:t>, převést na Partnera, pokud to povaha majetkových práv dovoluje.</w:t>
      </w:r>
    </w:p>
    <w:p w14:paraId="491EF8BD" w14:textId="2CD1063B" w:rsidR="00725B62" w:rsidRDefault="00BB2E63" w:rsidP="00887227">
      <w:pPr>
        <w:pStyle w:val="Nadpis2"/>
        <w:tabs>
          <w:tab w:val="clear" w:pos="709"/>
        </w:tabs>
        <w:ind w:left="426" w:hanging="502"/>
      </w:pPr>
      <w:r w:rsidRPr="002544ED">
        <w:t xml:space="preserve">Partner bude oprávněn udělit </w:t>
      </w:r>
      <w:r>
        <w:t>sub</w:t>
      </w:r>
      <w:r w:rsidRPr="002544ED">
        <w:t>licenci k IP Projektu ne</w:t>
      </w:r>
      <w:r>
        <w:t xml:space="preserve">bo svá práva z ní vyplývající </w:t>
      </w:r>
      <w:r w:rsidRPr="002544ED">
        <w:t>postoupit, přenechat, zapůjčit, či jinak dočasně nebo trvale poskytnout oprávnění tvořící součást tohoto práva třetím osobám</w:t>
      </w:r>
      <w:r>
        <w:t xml:space="preserve"> pouze s předchozím písemným souhlasem JVTP, a to pouze pro naplnění cílů Projektu.</w:t>
      </w:r>
    </w:p>
    <w:p w14:paraId="1EDA420B" w14:textId="1A6C2F26" w:rsidR="007F6D8A" w:rsidRPr="0007450C" w:rsidRDefault="001639AC" w:rsidP="00131969">
      <w:pPr>
        <w:pStyle w:val="Nadpis2"/>
        <w:tabs>
          <w:tab w:val="clear" w:pos="709"/>
        </w:tabs>
        <w:ind w:left="426" w:hanging="502"/>
      </w:pPr>
      <w:r w:rsidRPr="0007450C" w:rsidDel="00EB11E3">
        <w:t xml:space="preserve">Licence </w:t>
      </w:r>
      <w:r w:rsidR="00F77735">
        <w:t xml:space="preserve">k IP Projektu </w:t>
      </w:r>
      <w:r w:rsidRPr="0007450C" w:rsidDel="00EB11E3">
        <w:t>je uzavřena s</w:t>
      </w:r>
      <w:r w:rsidR="00A274D1" w:rsidRPr="0007450C" w:rsidDel="00EB11E3">
        <w:t> rozvazovací podmínkou</w:t>
      </w:r>
      <w:r w:rsidR="00F74568" w:rsidRPr="0007450C" w:rsidDel="00EB11E3">
        <w:t xml:space="preserve"> pro případ, </w:t>
      </w:r>
      <w:r w:rsidR="00A274D1" w:rsidRPr="0007450C" w:rsidDel="00EB11E3">
        <w:t>že</w:t>
      </w:r>
      <w:r w:rsidRPr="0007450C" w:rsidDel="00EB11E3">
        <w:t xml:space="preserve"> dojde k ukončení spolupráce </w:t>
      </w:r>
      <w:r w:rsidR="00F77735">
        <w:t xml:space="preserve">dle čl. </w:t>
      </w:r>
      <w:r w:rsidR="00F77735">
        <w:fldChar w:fldCharType="begin"/>
      </w:r>
      <w:r w:rsidR="00F77735">
        <w:instrText xml:space="preserve"> REF _Ref135729109 \r \h </w:instrText>
      </w:r>
      <w:r w:rsidR="00F77735">
        <w:fldChar w:fldCharType="separate"/>
      </w:r>
      <w:r w:rsidR="00F77735">
        <w:t>10.5</w:t>
      </w:r>
      <w:r w:rsidR="00F77735">
        <w:fldChar w:fldCharType="end"/>
      </w:r>
      <w:r w:rsidRPr="0007450C" w:rsidDel="00EB11E3">
        <w:t xml:space="preserve">, </w:t>
      </w:r>
      <w:r w:rsidR="00F77735">
        <w:t>či   odstoupením ze</w:t>
      </w:r>
      <w:r w:rsidRPr="0007450C" w:rsidDel="00EB11E3">
        <w:t xml:space="preserve"> spolupráce </w:t>
      </w:r>
      <w:r w:rsidR="00F77735">
        <w:t xml:space="preserve">dle čl. </w:t>
      </w:r>
      <w:r w:rsidR="00F77735">
        <w:fldChar w:fldCharType="begin"/>
      </w:r>
      <w:r w:rsidR="00F77735">
        <w:instrText xml:space="preserve"> REF _Ref135729337 \r \h </w:instrText>
      </w:r>
      <w:r w:rsidR="00F77735">
        <w:fldChar w:fldCharType="separate"/>
      </w:r>
      <w:r w:rsidR="00F77735">
        <w:t>10.3</w:t>
      </w:r>
      <w:r w:rsidR="00F77735">
        <w:fldChar w:fldCharType="end"/>
      </w:r>
      <w:r w:rsidR="00F77735">
        <w:t xml:space="preserve"> a zejména čl. </w:t>
      </w:r>
      <w:r w:rsidR="00F77735">
        <w:fldChar w:fldCharType="begin"/>
      </w:r>
      <w:r w:rsidR="00F77735">
        <w:instrText xml:space="preserve"> REF _Ref135729343 \r \h </w:instrText>
      </w:r>
      <w:r w:rsidR="00F77735">
        <w:fldChar w:fldCharType="separate"/>
      </w:r>
      <w:r w:rsidR="00F77735">
        <w:t>10.4</w:t>
      </w:r>
      <w:r w:rsidR="00F77735">
        <w:fldChar w:fldCharType="end"/>
      </w:r>
      <w:r w:rsidR="00F77735">
        <w:t>.</w:t>
      </w:r>
    </w:p>
    <w:p w14:paraId="02DEE3F7" w14:textId="5AC0E5A2" w:rsidR="00C804E4" w:rsidRPr="00C804E4" w:rsidRDefault="00CD6794" w:rsidP="00C804E4">
      <w:pPr>
        <w:pStyle w:val="Nadpis1"/>
      </w:pPr>
      <w:r w:rsidRPr="00CD6794" w:rsidDel="00EB11E3">
        <w:lastRenderedPageBreak/>
        <w:t xml:space="preserve"> </w:t>
      </w:r>
      <w:r w:rsidR="00C804E4">
        <w:t>Licence k background IP</w:t>
      </w:r>
    </w:p>
    <w:p w14:paraId="10A2B7F9" w14:textId="448C99B0" w:rsidR="00C50AD0" w:rsidRDefault="00C50AD0" w:rsidP="00437C2C">
      <w:pPr>
        <w:pStyle w:val="Nadpis2"/>
        <w:tabs>
          <w:tab w:val="clear" w:pos="709"/>
        </w:tabs>
        <w:ind w:left="426" w:hanging="502"/>
      </w:pPr>
      <w:bookmarkStart w:id="7" w:name="_Ref38894573"/>
      <w:r w:rsidRPr="006902EF">
        <w:t xml:space="preserve">Smluvní strany se dohodly, že </w:t>
      </w:r>
      <w:r>
        <w:t>si vzájemně poskytují nevýhradní bezúplatnou licenci ke všem právům duševního vlastnictví, které jsou v jejich vlastnictví ke dni uzavření této smlouvy a které jsou nutné pro</w:t>
      </w:r>
      <w:r w:rsidR="008A7C35">
        <w:t xml:space="preserve"> plnění aktivit dle Plánu rozvoje a</w:t>
      </w:r>
      <w:r>
        <w:t xml:space="preserve"> dosažení účelu spolupráce na Projektu. Tato </w:t>
      </w:r>
      <w:r w:rsidRPr="006902EF">
        <w:t xml:space="preserve">licence </w:t>
      </w:r>
      <w:r>
        <w:t>je omezená na území České republiky a časově omezená</w:t>
      </w:r>
      <w:r w:rsidRPr="006902EF">
        <w:t xml:space="preserve"> na </w:t>
      </w:r>
      <w:r>
        <w:t xml:space="preserve">dobu trvání smlouvy o spolupráci. </w:t>
      </w:r>
      <w:r w:rsidR="00E968AF">
        <w:t xml:space="preserve">Licence vzniká ke dni podpisu této smlouvy. </w:t>
      </w:r>
    </w:p>
    <w:bookmarkEnd w:id="7"/>
    <w:p w14:paraId="4D787CE9" w14:textId="188F2325" w:rsidR="00C50AD0" w:rsidRPr="002705C3" w:rsidRDefault="00C50AD0" w:rsidP="009B5C6F">
      <w:pPr>
        <w:pStyle w:val="Nadpis2"/>
        <w:tabs>
          <w:tab w:val="clear" w:pos="709"/>
        </w:tabs>
        <w:ind w:left="426" w:hanging="502"/>
      </w:pPr>
      <w:r>
        <w:t xml:space="preserve">Smluvní strany si licenci podle bodu </w:t>
      </w:r>
      <w:r w:rsidR="00EB11E3">
        <w:fldChar w:fldCharType="begin"/>
      </w:r>
      <w:r w:rsidR="00EB11E3">
        <w:instrText xml:space="preserve"> REF _Ref38894573 \r \h  \* MERGEFORMAT </w:instrText>
      </w:r>
      <w:r w:rsidR="00EB11E3">
        <w:fldChar w:fldCharType="separate"/>
      </w:r>
      <w:r w:rsidR="000810F0">
        <w:t>8.1</w:t>
      </w:r>
      <w:r w:rsidR="00EB11E3">
        <w:fldChar w:fldCharType="end"/>
      </w:r>
      <w:r>
        <w:t xml:space="preserve"> poskytují výhradně pro účely jejich vzájemné spolupráce a výhradně pro</w:t>
      </w:r>
      <w:r w:rsidR="009B5C6F">
        <w:t xml:space="preserve"> plnění svých úkolů z Projektu</w:t>
      </w:r>
      <w:r>
        <w:t xml:space="preserve">. </w:t>
      </w:r>
    </w:p>
    <w:p w14:paraId="2ED6E14A" w14:textId="64194E62" w:rsidR="00C804E4" w:rsidRPr="00C804E4" w:rsidRDefault="00C804E4" w:rsidP="00C804E4">
      <w:pPr>
        <w:pStyle w:val="Nadpis1"/>
      </w:pPr>
      <w:bookmarkStart w:id="8" w:name="_Hlk132270158"/>
      <w:r>
        <w:t xml:space="preserve">Ochrana informací </w:t>
      </w:r>
    </w:p>
    <w:bookmarkEnd w:id="8"/>
    <w:p w14:paraId="6F79DB72" w14:textId="77777777" w:rsidR="001639AC" w:rsidRDefault="00C50AD0" w:rsidP="00437C2C">
      <w:pPr>
        <w:pStyle w:val="Nadpis2"/>
        <w:tabs>
          <w:tab w:val="clear" w:pos="709"/>
        </w:tabs>
        <w:ind w:left="426" w:hanging="502"/>
      </w:pPr>
      <w:r w:rsidRPr="006902EF">
        <w:t>Smluvní strany se tímto zavazují, že veškerý obsah této smlouvy včetně jejích příloh a informace o druhé smluvní straně, se kterými se seznámí v rámci plnění účelu této smlouvy nebo v souvislosti s ní, budou považovány za důvěrné (</w:t>
      </w:r>
      <w:r w:rsidRPr="00C12815">
        <w:t>důvěrné informace</w:t>
      </w:r>
      <w:r w:rsidRPr="006902EF">
        <w:t>).</w:t>
      </w:r>
      <w:r>
        <w:t xml:space="preserve"> </w:t>
      </w:r>
      <w:r w:rsidRPr="00F8247F">
        <w:t>Za důvěrné jsou považovány rovněž informace takto smluvními stranami označené a informace, jejichž vyzrazením by mohla vzniknout některé smluvní straně škoda.</w:t>
      </w:r>
    </w:p>
    <w:p w14:paraId="76A2F8CA" w14:textId="6A6CEAD5" w:rsidR="00C50AD0" w:rsidRDefault="00C50AD0" w:rsidP="00437C2C">
      <w:pPr>
        <w:pStyle w:val="Nadpis2"/>
        <w:tabs>
          <w:tab w:val="clear" w:pos="709"/>
        </w:tabs>
        <w:ind w:left="426" w:hanging="502"/>
      </w:pPr>
      <w:r w:rsidRPr="00247915">
        <w:t>Smluvní strany se dále zavazují, že důvěrné informace nebudou využívat k jinému účelu, než pro který byly poskytnuty.</w:t>
      </w:r>
    </w:p>
    <w:p w14:paraId="652F61DB" w14:textId="77777777" w:rsidR="00C50AD0" w:rsidRPr="006902EF" w:rsidRDefault="00C50AD0" w:rsidP="00437C2C">
      <w:pPr>
        <w:pStyle w:val="Nadpis2"/>
        <w:tabs>
          <w:tab w:val="clear" w:pos="709"/>
        </w:tabs>
        <w:ind w:left="426" w:hanging="502"/>
      </w:pPr>
      <w:r w:rsidRPr="006902EF">
        <w:t>Povinnost zachovat důvěrnost informací není porušena sdělením těchto důvěrných informací v míře nezbytně nutné pro plnění závazků smluvní strany plynoucích z této smlouvy, zejména zaměstnancům, členům orgánů, poradcům a zástupcům smluvních stran</w:t>
      </w:r>
      <w:r>
        <w:t xml:space="preserve">, </w:t>
      </w:r>
      <w:r w:rsidRPr="00F8247F">
        <w:t>p</w:t>
      </w:r>
      <w:r>
        <w:t>ři plnění povinností J</w:t>
      </w:r>
      <w:r w:rsidRPr="00F8247F">
        <w:t xml:space="preserve">VTP či příjemcem dotace </w:t>
      </w:r>
      <w:r>
        <w:t xml:space="preserve">vzhledem k </w:t>
      </w:r>
      <w:r w:rsidRPr="00F8247F">
        <w:t xml:space="preserve">poskytovateli dotace, </w:t>
      </w:r>
      <w:r>
        <w:t xml:space="preserve">sdělení informací </w:t>
      </w:r>
      <w:r w:rsidRPr="00F8247F">
        <w:t>orgánům státní správy, soudním orgánům nebo orgánům činným v trestním řízení</w:t>
      </w:r>
      <w:r w:rsidRPr="006902EF">
        <w:t>. Za porušení povinnosti zachovat důvěrnost informací těmito osobami plně odpovídá smluvní strana, která jim tyto informace sdělila.</w:t>
      </w:r>
    </w:p>
    <w:p w14:paraId="65C9EDCA" w14:textId="77777777" w:rsidR="00C50AD0" w:rsidRPr="006902EF" w:rsidRDefault="00C50AD0" w:rsidP="00437C2C">
      <w:pPr>
        <w:pStyle w:val="Nadpis2"/>
        <w:tabs>
          <w:tab w:val="clear" w:pos="709"/>
        </w:tabs>
        <w:ind w:left="426" w:hanging="502"/>
      </w:pPr>
      <w:r w:rsidRPr="006902EF">
        <w:t>Výše stanovená povinnost mlčenlivosti nekončí ani ukončením této smlouvy nebo její případnou neplatností, pokud nenastane některé z následujícího:</w:t>
      </w:r>
    </w:p>
    <w:p w14:paraId="0EB4596B" w14:textId="77777777" w:rsidR="00C50AD0" w:rsidRPr="006902EF" w:rsidRDefault="00C50AD0" w:rsidP="00C50AD0">
      <w:pPr>
        <w:pStyle w:val="Nadpis3"/>
        <w:ind w:left="1701"/>
      </w:pPr>
      <w:r w:rsidRPr="006902EF">
        <w:t>informace je veřejně přístupná nebo se později stane veřejně přístupnou jinak, než porušením této smlouvy, nebo</w:t>
      </w:r>
    </w:p>
    <w:p w14:paraId="37D71B17" w14:textId="77777777" w:rsidR="00C50AD0" w:rsidRPr="006902EF" w:rsidRDefault="00C50AD0" w:rsidP="00C50AD0">
      <w:pPr>
        <w:pStyle w:val="Nadpis3"/>
        <w:ind w:left="1701"/>
      </w:pPr>
      <w:r w:rsidRPr="006902EF">
        <w:t>ke sdělení informace dojde na základě závazného požadavku nebo výzvy státních orgánů oprávněných k tomuto na základě zákona,</w:t>
      </w:r>
    </w:p>
    <w:p w14:paraId="52370431" w14:textId="4763BCBF" w:rsidR="00C50AD0" w:rsidRPr="006902EF" w:rsidRDefault="00C50AD0" w:rsidP="00C50AD0">
      <w:pPr>
        <w:pStyle w:val="Nadpis3"/>
        <w:ind w:left="1701" w:hanging="708"/>
      </w:pPr>
      <w:r w:rsidRPr="006902EF">
        <w:t xml:space="preserve">povinná strana </w:t>
      </w:r>
      <w:r w:rsidR="00501042">
        <w:t xml:space="preserve">měla informaci </w:t>
      </w:r>
      <w:r w:rsidRPr="006902EF">
        <w:t>oprávněně k dispozici před uzavřením této smlouvy, pokud takové informace nebyly předmětem jiné, dříve mezi smluvními stranami uzavřené smlouvy o ochraně informací,</w:t>
      </w:r>
    </w:p>
    <w:p w14:paraId="23A8A68A" w14:textId="42E45CF5" w:rsidR="00C50AD0" w:rsidRPr="006902EF" w:rsidRDefault="00501042" w:rsidP="00C50AD0">
      <w:pPr>
        <w:pStyle w:val="Nadpis3"/>
        <w:ind w:left="1701"/>
      </w:pPr>
      <w:r>
        <w:t xml:space="preserve">informace </w:t>
      </w:r>
      <w:r w:rsidR="00C50AD0" w:rsidRPr="006902EF">
        <w:t>jsou výsledkem postupu, při kterém k nim povinná strana dospěje nezávisle a je to schopna doložit svými záznamy nebo důvěrnými informacemi třetí strany,</w:t>
      </w:r>
    </w:p>
    <w:p w14:paraId="1809D4B3" w14:textId="59DFFA55" w:rsidR="00C50AD0" w:rsidRPr="006902EF" w:rsidRDefault="00501042" w:rsidP="00C50AD0">
      <w:pPr>
        <w:pStyle w:val="Nadpis3"/>
        <w:ind w:left="1701"/>
      </w:pPr>
      <w:r>
        <w:t xml:space="preserve">informace </w:t>
      </w:r>
      <w:r w:rsidR="00C50AD0" w:rsidRPr="006902EF">
        <w:t>po podpisu této smlouvy poskytne povinné straně třetí osoba.</w:t>
      </w:r>
    </w:p>
    <w:p w14:paraId="3AFBD8C9" w14:textId="77777777" w:rsidR="001639AC" w:rsidRDefault="00C50AD0" w:rsidP="001639AC">
      <w:pPr>
        <w:pStyle w:val="Nadpis2"/>
        <w:tabs>
          <w:tab w:val="clear" w:pos="709"/>
        </w:tabs>
        <w:ind w:left="426" w:hanging="426"/>
      </w:pPr>
      <w:r w:rsidRPr="00E17578">
        <w:t xml:space="preserve">Tento článek se nevztahuje na informování veřejnosti o tom, že Projekt, byl nebo je spolufinancován z prostředků </w:t>
      </w:r>
      <w:r>
        <w:t xml:space="preserve">SA+I </w:t>
      </w:r>
      <w:r w:rsidRPr="00E17578">
        <w:t xml:space="preserve">a JVTP či příjemce dotace postupují v souladu s pravidly pro publicitu výsledků stanovenými poskytovatelem dotace. </w:t>
      </w:r>
    </w:p>
    <w:p w14:paraId="27A05A3D" w14:textId="710FEC1A" w:rsidR="00C50AD0" w:rsidRPr="00180236" w:rsidRDefault="00C50AD0" w:rsidP="001639AC">
      <w:pPr>
        <w:pStyle w:val="Nadpis2"/>
        <w:tabs>
          <w:tab w:val="clear" w:pos="709"/>
        </w:tabs>
        <w:ind w:left="426" w:hanging="426"/>
      </w:pPr>
      <w:r w:rsidRPr="00007E1F">
        <w:t>Smluvní strany budou přistupovat k těmto informacím jako důvěrným a takto je chránit alespoň po dobu 3 let po ukončení řešení Projektu, ledaže tyto informace přestanou být důvěrnými z jiného důvodu.</w:t>
      </w:r>
      <w:r w:rsidR="00501042">
        <w:t xml:space="preserve"> V odůvodnitelných případech může být závazek mlčenlivosti prodloužen dodatkem ke smlouvě.</w:t>
      </w:r>
    </w:p>
    <w:p w14:paraId="309F5839" w14:textId="7A39A308" w:rsidR="00B81496" w:rsidRPr="00C804E4" w:rsidRDefault="003B5549" w:rsidP="00B81496">
      <w:pPr>
        <w:pStyle w:val="Nadpis1"/>
      </w:pPr>
      <w:bookmarkStart w:id="9" w:name="_Ref132199840"/>
      <w:r>
        <w:lastRenderedPageBreak/>
        <w:t>T</w:t>
      </w:r>
      <w:r w:rsidR="00B81496">
        <w:t>rvání a ukončení smlouvy</w:t>
      </w:r>
    </w:p>
    <w:p w14:paraId="5864E0B5" w14:textId="5E4217E1" w:rsidR="00C50AD0" w:rsidRPr="006902EF" w:rsidRDefault="00C50AD0" w:rsidP="00AE69F9">
      <w:pPr>
        <w:pStyle w:val="Nadpis2"/>
        <w:tabs>
          <w:tab w:val="clear" w:pos="709"/>
        </w:tabs>
        <w:ind w:left="426" w:hanging="502"/>
      </w:pPr>
      <w:bookmarkStart w:id="10" w:name="_Ref132274748"/>
      <w:r w:rsidRPr="006902EF">
        <w:t xml:space="preserve">Tato smlouva se uzavírá na dobu určitou, a to do </w:t>
      </w:r>
      <w:r>
        <w:t>[</w:t>
      </w:r>
      <w:r w:rsidRPr="00EA08A0">
        <w:rPr>
          <w:highlight w:val="yellow"/>
        </w:rPr>
        <w:t>DOPLNIT</w:t>
      </w:r>
      <w:r>
        <w:t>].</w:t>
      </w:r>
      <w:bookmarkEnd w:id="9"/>
      <w:bookmarkEnd w:id="10"/>
      <w:r>
        <w:t xml:space="preserve"> </w:t>
      </w:r>
    </w:p>
    <w:p w14:paraId="60745DB2" w14:textId="77777777" w:rsidR="00AE69F9" w:rsidRDefault="00AF66A3" w:rsidP="00AE69F9">
      <w:pPr>
        <w:pStyle w:val="Nadpis2"/>
        <w:tabs>
          <w:tab w:val="clear" w:pos="709"/>
        </w:tabs>
        <w:ind w:left="426" w:hanging="502"/>
      </w:pPr>
      <w:r>
        <w:t>Smlouva nabývá platnosti a účinnosti dnem podpisu této smlouvy oběma smluvními stranami.</w:t>
      </w:r>
    </w:p>
    <w:p w14:paraId="310D771E" w14:textId="1D765A56" w:rsidR="00C50AD0" w:rsidRPr="006902EF" w:rsidRDefault="00C50AD0" w:rsidP="00AE69F9">
      <w:pPr>
        <w:pStyle w:val="Nadpis2"/>
        <w:tabs>
          <w:tab w:val="clear" w:pos="709"/>
        </w:tabs>
        <w:ind w:left="426" w:hanging="502"/>
      </w:pPr>
      <w:bookmarkStart w:id="11" w:name="_Ref135729337"/>
      <w:r w:rsidRPr="006902EF">
        <w:t>Tato smlouva může být ukončena před splněním v ní obsažených závazků:</w:t>
      </w:r>
      <w:bookmarkEnd w:id="11"/>
      <w:r w:rsidRPr="006902EF">
        <w:t xml:space="preserve"> </w:t>
      </w:r>
    </w:p>
    <w:p w14:paraId="6C9F7AEF" w14:textId="77777777" w:rsidR="00C50AD0" w:rsidRPr="006902EF" w:rsidRDefault="00C50AD0" w:rsidP="00C50AD0">
      <w:pPr>
        <w:pStyle w:val="Nadpis3"/>
        <w:ind w:left="1560"/>
      </w:pPr>
      <w:r w:rsidRPr="006902EF">
        <w:t>dohodou smluvních stran,</w:t>
      </w:r>
    </w:p>
    <w:p w14:paraId="3D3C1624" w14:textId="77777777" w:rsidR="00C50AD0" w:rsidRPr="006902EF" w:rsidRDefault="00C50AD0" w:rsidP="00C50AD0">
      <w:pPr>
        <w:pStyle w:val="Nadpis3"/>
        <w:ind w:left="1560"/>
      </w:pPr>
      <w:bookmarkStart w:id="12" w:name="_Ref135729224"/>
      <w:r w:rsidRPr="006902EF">
        <w:t>písemným odstoupením.</w:t>
      </w:r>
      <w:bookmarkEnd w:id="12"/>
    </w:p>
    <w:p w14:paraId="452A2B89" w14:textId="31492A88" w:rsidR="00C50AD0" w:rsidRPr="006902EF" w:rsidRDefault="00C50AD0" w:rsidP="00FA5A74">
      <w:pPr>
        <w:pStyle w:val="Nadpis2"/>
        <w:tabs>
          <w:tab w:val="clear" w:pos="709"/>
        </w:tabs>
        <w:ind w:left="426" w:hanging="502"/>
      </w:pPr>
      <w:bookmarkStart w:id="13" w:name="_Ref135729343"/>
      <w:r>
        <w:t>JVTP</w:t>
      </w:r>
      <w:r w:rsidRPr="006902EF">
        <w:t xml:space="preserve"> je oprávněn od této smlouvy odstoupit v případě,</w:t>
      </w:r>
      <w:r w:rsidR="00BB5DCD">
        <w:t xml:space="preserve"> že Partner</w:t>
      </w:r>
      <w:r w:rsidR="00BB5DCD" w:rsidRPr="006902EF">
        <w:t xml:space="preserve"> </w:t>
      </w:r>
      <w:r w:rsidR="0008674C">
        <w:t>opakovaně poruší povinnost poskytnout JVTP součinnost</w:t>
      </w:r>
      <w:r w:rsidR="00BB5DCD">
        <w:t xml:space="preserve"> či </w:t>
      </w:r>
      <w:r w:rsidR="00C02B00">
        <w:t>se opakovaně neúčastní aktivit dle Plánu rozvoje.</w:t>
      </w:r>
      <w:bookmarkEnd w:id="13"/>
      <w:r w:rsidR="00C02B00">
        <w:t xml:space="preserve"> </w:t>
      </w:r>
    </w:p>
    <w:p w14:paraId="7DD4F30B" w14:textId="217935CD" w:rsidR="00C50AD0" w:rsidRDefault="00C50AD0" w:rsidP="00FA5A74">
      <w:pPr>
        <w:pStyle w:val="Nadpis2"/>
        <w:tabs>
          <w:tab w:val="clear" w:pos="709"/>
        </w:tabs>
        <w:ind w:left="426" w:hanging="502"/>
      </w:pPr>
      <w:bookmarkStart w:id="14" w:name="_Ref135729109"/>
      <w:r>
        <w:t>K ukončení spolupráce může dojít před uplynutím lhůty dle čl.</w:t>
      </w:r>
      <w:r w:rsidR="00A04E3C">
        <w:t xml:space="preserve"> </w:t>
      </w:r>
      <w:r w:rsidR="00166DE7">
        <w:fldChar w:fldCharType="begin"/>
      </w:r>
      <w:r w:rsidR="00166DE7">
        <w:instrText xml:space="preserve"> REF _Ref132274748 \r \h </w:instrText>
      </w:r>
      <w:r w:rsidR="00166DE7">
        <w:fldChar w:fldCharType="separate"/>
      </w:r>
      <w:r w:rsidR="000810F0">
        <w:t>10.1</w:t>
      </w:r>
      <w:r w:rsidR="00166DE7">
        <w:fldChar w:fldCharType="end"/>
      </w:r>
      <w:r>
        <w:t xml:space="preserve"> v případě, že </w:t>
      </w:r>
      <w:r w:rsidR="00A04E3C">
        <w:t xml:space="preserve">v průběhu řešení </w:t>
      </w:r>
      <w:r w:rsidR="00F73969">
        <w:t>P</w:t>
      </w:r>
      <w:r w:rsidR="00A04E3C">
        <w:t xml:space="preserve">rojektu dojdou obě smluvní strany ke shodě, že snahy vedoucí ke komercializaci předmětu </w:t>
      </w:r>
      <w:r w:rsidR="00F73969">
        <w:t>P</w:t>
      </w:r>
      <w:r w:rsidR="00A04E3C">
        <w:t xml:space="preserve">rojektu jsou za stávající situace neefektivní a </w:t>
      </w:r>
      <w:r w:rsidR="00F73969">
        <w:t>výsledek Projektu</w:t>
      </w:r>
      <w:r w:rsidR="00A04E3C">
        <w:t xml:space="preserve"> nelze za stávajícího stavu poznání komercializovat. I toto zjištění se považuje za relevantní výstup </w:t>
      </w:r>
      <w:r w:rsidR="00F73969">
        <w:t>P</w:t>
      </w:r>
      <w:r w:rsidR="00A04E3C">
        <w:t>rojektu.</w:t>
      </w:r>
      <w:r w:rsidR="00847EB5">
        <w:t xml:space="preserve"> </w:t>
      </w:r>
      <w:r w:rsidR="007F3AB0">
        <w:t xml:space="preserve">K ukončení </w:t>
      </w:r>
      <w:r w:rsidR="006F0425">
        <w:t xml:space="preserve">spolupráce v takovém případě může dojít poté, kdy o tomto rozhodne </w:t>
      </w:r>
      <w:r w:rsidR="00904E83">
        <w:t xml:space="preserve">realizační tým, </w:t>
      </w:r>
      <w:r w:rsidR="00DD72D8">
        <w:t xml:space="preserve">a toto rozhodnutí spolu s jeho odůvodněním </w:t>
      </w:r>
      <w:r w:rsidR="0028499C">
        <w:t xml:space="preserve">přednese ke schválení </w:t>
      </w:r>
      <w:r w:rsidR="005D3CAB">
        <w:t xml:space="preserve">zástupcům </w:t>
      </w:r>
      <w:r w:rsidR="0028499C">
        <w:t>Stran</w:t>
      </w:r>
      <w:r w:rsidR="005D3CAB">
        <w:t>.</w:t>
      </w:r>
      <w:r w:rsidR="00D70B5C">
        <w:t xml:space="preserve"> Spolupráce je </w:t>
      </w:r>
      <w:r w:rsidR="00F77735">
        <w:t xml:space="preserve">poté </w:t>
      </w:r>
      <w:r w:rsidR="00D70B5C">
        <w:t>ukončena dnem schválení rozhodnutí realizačního týmu, není-li zástupci Stran určeno jinak,</w:t>
      </w:r>
      <w:bookmarkEnd w:id="14"/>
      <w:r w:rsidR="00D70B5C">
        <w:t xml:space="preserve"> </w:t>
      </w:r>
    </w:p>
    <w:p w14:paraId="6D7CE9C0" w14:textId="77777777" w:rsidR="00C50AD0" w:rsidRPr="006902EF" w:rsidRDefault="00C50AD0" w:rsidP="00FA5A74">
      <w:pPr>
        <w:pStyle w:val="Nadpis2"/>
        <w:tabs>
          <w:tab w:val="clear" w:pos="709"/>
        </w:tabs>
        <w:ind w:left="426" w:hanging="502"/>
      </w:pPr>
      <w:r w:rsidRPr="006902EF">
        <w:t>Odstoupení od smlouvy musí být provedeno doporučeným dopisem doručeným druhé smluvní straně nebo datovou zprávou. Odstoupením od smlouvy nejsou dotčena ustanovení týkající se náhrady škody, smluvních pokut, ochrany informací, vzájemné komunikace a řešení sporů.</w:t>
      </w:r>
    </w:p>
    <w:p w14:paraId="638FF3B5" w14:textId="55C4FB3B" w:rsidR="00B81496" w:rsidRPr="00C804E4" w:rsidRDefault="003B5549" w:rsidP="00B81496">
      <w:pPr>
        <w:pStyle w:val="Nadpis1"/>
      </w:pPr>
      <w:r>
        <w:t>Z</w:t>
      </w:r>
      <w:r w:rsidR="00B81496">
        <w:t xml:space="preserve">ávěrečná ustanovení </w:t>
      </w:r>
    </w:p>
    <w:p w14:paraId="78207558" w14:textId="1762AD3E" w:rsidR="00963B2F" w:rsidRDefault="00963B2F" w:rsidP="00166DE7">
      <w:pPr>
        <w:pStyle w:val="Nadpis2"/>
        <w:tabs>
          <w:tab w:val="clear" w:pos="709"/>
        </w:tabs>
        <w:ind w:left="426" w:hanging="502"/>
      </w:pPr>
      <w:r>
        <w:t>Strany prohlašují a berou na vědomí, že v rámci spolupráce dle této smlou</w:t>
      </w:r>
      <w:r w:rsidR="00BC37FC">
        <w:t>vy nedochází k poskytování veřejné podpory, Strany</w:t>
      </w:r>
      <w:r w:rsidR="00461370">
        <w:t xml:space="preserve"> budou</w:t>
      </w:r>
      <w:r w:rsidR="00BC37FC">
        <w:t xml:space="preserve"> v případě, </w:t>
      </w:r>
      <w:r w:rsidR="00101252">
        <w:t>že</w:t>
      </w:r>
      <w:r w:rsidR="00BC37FC">
        <w:t xml:space="preserve"> by v</w:t>
      </w:r>
      <w:r w:rsidR="00601E5D">
        <w:t xml:space="preserve"> individuálním případě mělo k poskytnutí veřejné podpory dojít, </w:t>
      </w:r>
      <w:r w:rsidR="00101252">
        <w:t xml:space="preserve">postupovat v souladu s právními předpisy a zavazují se splnit všechny povinnosti z nich vyplývající, </w:t>
      </w:r>
      <w:r w:rsidR="00CB2377">
        <w:t xml:space="preserve">zejména provést </w:t>
      </w:r>
      <w:r w:rsidR="00693E73">
        <w:t>registraci takové veřejné podpory v příslušných registrech nebo oznámit udělení takové podpory příslušnému orgánu.</w:t>
      </w:r>
    </w:p>
    <w:p w14:paraId="2F7249E5" w14:textId="66B63BC9" w:rsidR="00C50AD0" w:rsidRPr="006902EF" w:rsidRDefault="00C50AD0" w:rsidP="00166DE7">
      <w:pPr>
        <w:pStyle w:val="Nadpis2"/>
        <w:tabs>
          <w:tab w:val="clear" w:pos="709"/>
        </w:tabs>
        <w:ind w:left="426" w:hanging="502"/>
      </w:pPr>
      <w:r w:rsidRPr="006902EF">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po uzavření této smlouvy.</w:t>
      </w:r>
    </w:p>
    <w:p w14:paraId="4E89961B" w14:textId="77777777" w:rsidR="00C50AD0" w:rsidRPr="006902EF" w:rsidRDefault="00C50AD0" w:rsidP="00166DE7">
      <w:pPr>
        <w:pStyle w:val="Nadpis2"/>
        <w:tabs>
          <w:tab w:val="clear" w:pos="709"/>
        </w:tabs>
        <w:ind w:left="426" w:hanging="502"/>
      </w:pPr>
      <w:r w:rsidRPr="006902EF">
        <w:t>Strany si sdělily všechny skutkové a právní okolnosti, o nichž smluvní strany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064B6B8D" w14:textId="77777777" w:rsidR="001639AC" w:rsidRDefault="00C50AD0" w:rsidP="00166DE7">
      <w:pPr>
        <w:pStyle w:val="Nadpis2"/>
        <w:tabs>
          <w:tab w:val="clear" w:pos="709"/>
        </w:tabs>
        <w:ind w:left="426" w:hanging="502"/>
      </w:pPr>
      <w:r w:rsidRPr="006902EF">
        <w:t>Ukáže-li se některé z ustanovení této smlouvy zdánlivým (nicotným), posoudí se vliv této vady na ostatní ustanovení smlouvy obdobně podle § 576 občanského zákoníku.</w:t>
      </w:r>
    </w:p>
    <w:p w14:paraId="3A705B41" w14:textId="77777777" w:rsidR="001639AC" w:rsidRDefault="00C50AD0" w:rsidP="00166DE7">
      <w:pPr>
        <w:pStyle w:val="Nadpis2"/>
        <w:tabs>
          <w:tab w:val="clear" w:pos="709"/>
        </w:tabs>
        <w:ind w:left="426" w:hanging="502"/>
      </w:pPr>
      <w:r w:rsidRPr="006902EF">
        <w:t>Strany výslovně potvrzují, že základní podmínky této smlouvy jsou výsledkem jednání stran a každá ze stran měla příležitost ovlivnit obsah základních podmínek této smlouvy.</w:t>
      </w:r>
    </w:p>
    <w:p w14:paraId="0149E169" w14:textId="77777777" w:rsidR="001639AC" w:rsidRDefault="00C50AD0" w:rsidP="00166DE7">
      <w:pPr>
        <w:pStyle w:val="Nadpis2"/>
        <w:tabs>
          <w:tab w:val="clear" w:pos="709"/>
        </w:tabs>
        <w:ind w:left="426" w:hanging="502"/>
      </w:pPr>
      <w:r w:rsidRPr="006902EF">
        <w:t xml:space="preserve">V případě, že kterékoli ustanovení této smlouvy je nebo se stane neplatným, neúčinným nebo nevykonatelným, potom neplatnost, neúčinnost či nevykonatelnost takového ustanovení nemá a nebude mít vliv na platnost, účinnost a vykonatelnost ostatních ustanovení této smlouvy, nestanoví-li zákon jinak. Bez zbytečného odkladu poté, co o kterémkoli ustanovení této smlouvy bude smluvními stranami uznáno nebo pravomocně rozhodnuto, že je neplatné, neúčinné nebo nevykonatelné, zavazují se smluvní strany nahradit takové neplatné, neúčinné nebo nevykonatelné </w:t>
      </w:r>
      <w:r w:rsidRPr="006902EF">
        <w:lastRenderedPageBreak/>
        <w:t xml:space="preserve">ustanovení novým ustanovením, které bude platné, účinné nebo vykonatelné a bude nejlépe vyhovovat účelu této Smlouvy. </w:t>
      </w:r>
    </w:p>
    <w:p w14:paraId="7C1F2A89" w14:textId="4211B9B0" w:rsidR="001639AC" w:rsidRPr="001639AC" w:rsidRDefault="00C50AD0" w:rsidP="00166DE7">
      <w:pPr>
        <w:pStyle w:val="Nadpis2"/>
        <w:tabs>
          <w:tab w:val="clear" w:pos="709"/>
        </w:tabs>
        <w:ind w:left="426" w:hanging="502"/>
      </w:pPr>
      <w:r w:rsidRPr="006902EF">
        <w:t>Na důkaz souhlasu s obsahem této smlouvy připojují smluvní strany své podpisy a zároveň prohlašují, že tato smlouva byla uzavřena ze svobodné a vážné vůle stran, že považují obsah této smlouvy za určitý a srozumitelný a že jsou j</w:t>
      </w:r>
      <w:r w:rsidR="00C93938">
        <w:t>im</w:t>
      </w:r>
      <w:r w:rsidRPr="006902EF">
        <w:t xml:space="preserve"> známy všechny skutečnosti, jež jsou pro uzavření </w:t>
      </w:r>
      <w:r w:rsidRPr="001639AC">
        <w:t xml:space="preserve">této smlouvy rozhodující. </w:t>
      </w:r>
    </w:p>
    <w:p w14:paraId="32655064" w14:textId="6EED02FD" w:rsidR="00F73969" w:rsidRDefault="00C50AD0" w:rsidP="00166DE7">
      <w:pPr>
        <w:pStyle w:val="Nadpis2"/>
        <w:tabs>
          <w:tab w:val="clear" w:pos="709"/>
        </w:tabs>
        <w:ind w:left="426" w:hanging="502"/>
      </w:pPr>
      <w:r w:rsidRPr="006902EF">
        <w:t xml:space="preserve">Smluvní strany se zavazují řešit vzniklé spory smírnou cestou. V případě sporu mezi smluvními stranami, který se nepodaří vyřešit smírem, bude věc předložena k rozhodnutí příslušnému soudu. </w:t>
      </w:r>
    </w:p>
    <w:p w14:paraId="0FA7A86F" w14:textId="37F1CD7D" w:rsidR="00C50AD0" w:rsidRDefault="00C50AD0" w:rsidP="00166DE7">
      <w:pPr>
        <w:pStyle w:val="Nadpis2"/>
        <w:tabs>
          <w:tab w:val="clear" w:pos="709"/>
        </w:tabs>
        <w:ind w:left="426" w:hanging="502"/>
      </w:pPr>
      <w:r w:rsidRPr="006902EF">
        <w:t xml:space="preserve">Tato smlouva nabývá platnosti a účinnosti dnem jejího zveřejnění v </w:t>
      </w:r>
      <w:r w:rsidR="00693E73">
        <w:t>registru</w:t>
      </w:r>
      <w:r w:rsidRPr="006902EF">
        <w:t xml:space="preserve"> smluv</w:t>
      </w:r>
      <w:r w:rsidR="00F73969">
        <w:t>, které zajistí JVTP</w:t>
      </w:r>
      <w:r w:rsidR="001A2185">
        <w:t>.</w:t>
      </w:r>
      <w:r w:rsidR="00510A81">
        <w:t xml:space="preserve"> </w:t>
      </w:r>
      <w:r w:rsidRPr="006902EF">
        <w:t>Tato smlouva je podepsána ve dvou vyhotoveních s platností originálu, přičemž každá smluvní strana obdrží jedno vyhotovení.</w:t>
      </w:r>
    </w:p>
    <w:p w14:paraId="500DFD07" w14:textId="77777777" w:rsidR="00B52046" w:rsidRPr="00B52046" w:rsidRDefault="00B52046" w:rsidP="00131969"/>
    <w:p w14:paraId="2CC1920D" w14:textId="52651930" w:rsidR="00C804E4" w:rsidRDefault="00834250" w:rsidP="00C50AD0">
      <w:r>
        <w:t xml:space="preserve">  </w:t>
      </w:r>
    </w:p>
    <w:p w14:paraId="3C07608E" w14:textId="77777777" w:rsidR="00CB01A6" w:rsidRDefault="00CB01A6" w:rsidP="00C50AD0"/>
    <w:p w14:paraId="4E5347F4" w14:textId="77777777" w:rsidR="00C50AD0" w:rsidRPr="00C50AD0" w:rsidRDefault="00C50AD0" w:rsidP="00C50AD0"/>
    <w:p w14:paraId="3C834BF6" w14:textId="77777777" w:rsidR="00C50AD0" w:rsidRPr="006902EF" w:rsidRDefault="00C50AD0" w:rsidP="00C50AD0">
      <w:r w:rsidRPr="006902EF">
        <w:t>V </w:t>
      </w:r>
      <w:sdt>
        <w:sdtPr>
          <w:tag w:val="goog_rdk_17"/>
          <w:id w:val="1628590257"/>
        </w:sdtPr>
        <w:sdtEndPr/>
        <w:sdtContent>
          <w:r w:rsidRPr="006902EF">
            <w:rPr>
              <w:rFonts w:eastAsia="Arial Unicode MS"/>
              <w:highlight w:val="yellow"/>
            </w:rPr>
            <w:t>[∙]</w:t>
          </w:r>
        </w:sdtContent>
      </w:sdt>
      <w:r w:rsidRPr="006902EF">
        <w:t xml:space="preserve"> dne </w:t>
      </w:r>
      <w:sdt>
        <w:sdtPr>
          <w:tag w:val="goog_rdk_18"/>
          <w:id w:val="-388893057"/>
        </w:sdtPr>
        <w:sdtEndPr/>
        <w:sdtContent>
          <w:r w:rsidRPr="006902EF">
            <w:rPr>
              <w:rFonts w:eastAsia="Arial Unicode MS"/>
              <w:highlight w:val="yellow"/>
            </w:rPr>
            <w:t>[∙]</w:t>
          </w:r>
        </w:sdtContent>
      </w:sdt>
    </w:p>
    <w:tbl>
      <w:tblPr>
        <w:tblW w:w="8788" w:type="dxa"/>
        <w:jc w:val="center"/>
        <w:tblBorders>
          <w:top w:val="nil"/>
          <w:left w:val="nil"/>
          <w:bottom w:val="nil"/>
          <w:right w:val="nil"/>
          <w:insideH w:val="nil"/>
          <w:insideV w:val="nil"/>
        </w:tblBorders>
        <w:tblLayout w:type="fixed"/>
        <w:tblLook w:val="0400" w:firstRow="0" w:lastRow="0" w:firstColumn="0" w:lastColumn="0" w:noHBand="0" w:noVBand="1"/>
      </w:tblPr>
      <w:tblGrid>
        <w:gridCol w:w="4536"/>
        <w:gridCol w:w="4252"/>
      </w:tblGrid>
      <w:tr w:rsidR="00C50AD0" w:rsidRPr="006902EF" w14:paraId="5BB0CCD0" w14:textId="77777777" w:rsidTr="001F39B0">
        <w:trPr>
          <w:trHeight w:val="80"/>
          <w:jc w:val="center"/>
        </w:trPr>
        <w:tc>
          <w:tcPr>
            <w:tcW w:w="4536" w:type="dxa"/>
          </w:tcPr>
          <w:p w14:paraId="1405E0B4" w14:textId="50F13D23" w:rsidR="00C50AD0" w:rsidRPr="006902EF" w:rsidRDefault="00C50AD0" w:rsidP="001F39B0">
            <w:pPr>
              <w:spacing w:before="240" w:after="120"/>
            </w:pPr>
            <w:r w:rsidRPr="006902EF">
              <w:t xml:space="preserve">Za </w:t>
            </w:r>
            <w:sdt>
              <w:sdtPr>
                <w:tag w:val="goog_rdk_19"/>
                <w:id w:val="-962645982"/>
              </w:sdtPr>
              <w:sdtEndPr/>
              <w:sdtContent>
                <w:r w:rsidR="00B81496">
                  <w:rPr>
                    <w:rFonts w:eastAsia="Arial Unicode MS"/>
                  </w:rPr>
                  <w:t>JVTP</w:t>
                </w:r>
              </w:sdtContent>
            </w:sdt>
          </w:p>
          <w:p w14:paraId="408A260B" w14:textId="77777777" w:rsidR="00C50AD0" w:rsidRPr="006902EF" w:rsidRDefault="00C50AD0" w:rsidP="001F39B0">
            <w:pPr>
              <w:spacing w:before="240" w:after="120"/>
            </w:pPr>
          </w:p>
          <w:p w14:paraId="0EE246DF" w14:textId="77777777" w:rsidR="00C50AD0" w:rsidRPr="006902EF" w:rsidRDefault="00C50AD0" w:rsidP="001F39B0">
            <w:pPr>
              <w:spacing w:before="240" w:after="120"/>
            </w:pPr>
          </w:p>
          <w:p w14:paraId="19C58872" w14:textId="77777777" w:rsidR="00C50AD0" w:rsidRPr="006902EF" w:rsidRDefault="00C50AD0" w:rsidP="001F39B0">
            <w:pPr>
              <w:spacing w:before="240" w:after="120"/>
            </w:pPr>
            <w:r w:rsidRPr="006902EF">
              <w:t>___________________________</w:t>
            </w:r>
          </w:p>
          <w:p w14:paraId="4A103011" w14:textId="6F8A67A8" w:rsidR="00C50AD0" w:rsidRPr="006902EF" w:rsidRDefault="00C50AD0" w:rsidP="001F39B0">
            <w:pPr>
              <w:spacing w:before="240" w:after="120"/>
              <w:jc w:val="left"/>
            </w:pPr>
            <w:r w:rsidRPr="006902EF">
              <w:t xml:space="preserve">Jméno: </w:t>
            </w:r>
            <w:r w:rsidR="001A2185">
              <w:t xml:space="preserve">  Ing. František Štangl</w:t>
            </w:r>
            <w:r w:rsidRPr="006902EF">
              <w:br/>
              <w:t>Funkce:</w:t>
            </w:r>
            <w:r w:rsidR="001A2185">
              <w:t xml:space="preserve">  předseda představenstva</w:t>
            </w:r>
            <w:r w:rsidRPr="006902EF">
              <w:t xml:space="preserve"> </w:t>
            </w:r>
            <w:sdt>
              <w:sdtPr>
                <w:tag w:val="goog_rdk_21"/>
                <w:id w:val="-569124868"/>
                <w:showingPlcHdr/>
              </w:sdtPr>
              <w:sdtEndPr/>
              <w:sdtContent>
                <w:r w:rsidR="001A2185">
                  <w:t xml:space="preserve">     </w:t>
                </w:r>
              </w:sdtContent>
            </w:sdt>
          </w:p>
        </w:tc>
        <w:tc>
          <w:tcPr>
            <w:tcW w:w="4252" w:type="dxa"/>
          </w:tcPr>
          <w:p w14:paraId="6A10CDEC" w14:textId="4AB64C5B" w:rsidR="00C50AD0" w:rsidRPr="006902EF" w:rsidRDefault="00C50AD0" w:rsidP="001F39B0">
            <w:pPr>
              <w:spacing w:before="240" w:after="120"/>
            </w:pPr>
            <w:r w:rsidRPr="006902EF">
              <w:t xml:space="preserve">Za </w:t>
            </w:r>
            <w:sdt>
              <w:sdtPr>
                <w:tag w:val="goog_rdk_22"/>
                <w:id w:val="1291171169"/>
              </w:sdtPr>
              <w:sdtEndPr/>
              <w:sdtContent>
                <w:r w:rsidR="00D9456E" w:rsidRPr="00437C2C">
                  <w:rPr>
                    <w:rFonts w:eastAsia="Arial Unicode MS"/>
                  </w:rPr>
                  <w:t>Partnera</w:t>
                </w:r>
              </w:sdtContent>
            </w:sdt>
          </w:p>
          <w:p w14:paraId="21B8B718" w14:textId="77777777" w:rsidR="00C50AD0" w:rsidRPr="006902EF" w:rsidRDefault="00C50AD0" w:rsidP="001F39B0">
            <w:pPr>
              <w:spacing w:before="240" w:after="120"/>
            </w:pPr>
          </w:p>
          <w:p w14:paraId="4654DDD3" w14:textId="77777777" w:rsidR="00C50AD0" w:rsidRPr="006902EF" w:rsidRDefault="00C50AD0" w:rsidP="001F39B0">
            <w:pPr>
              <w:spacing w:before="240" w:after="120"/>
            </w:pPr>
          </w:p>
          <w:p w14:paraId="40CEB3C8" w14:textId="77777777" w:rsidR="00C50AD0" w:rsidRPr="006902EF" w:rsidRDefault="00C50AD0" w:rsidP="001F39B0">
            <w:pPr>
              <w:spacing w:before="240" w:after="120"/>
            </w:pPr>
            <w:r w:rsidRPr="006902EF">
              <w:t>___________________________</w:t>
            </w:r>
          </w:p>
          <w:p w14:paraId="54D3C81C" w14:textId="77777777" w:rsidR="00C50AD0" w:rsidRPr="006902EF" w:rsidRDefault="00C50AD0" w:rsidP="001F39B0">
            <w:pPr>
              <w:spacing w:before="240" w:after="120"/>
              <w:jc w:val="left"/>
            </w:pPr>
            <w:r w:rsidRPr="006902EF">
              <w:t xml:space="preserve">Jméno: </w:t>
            </w:r>
            <w:sdt>
              <w:sdtPr>
                <w:tag w:val="goog_rdk_23"/>
                <w:id w:val="-1490558595"/>
              </w:sdtPr>
              <w:sdtEndPr/>
              <w:sdtContent>
                <w:r w:rsidRPr="006902EF">
                  <w:rPr>
                    <w:rFonts w:eastAsia="Arial Unicode MS"/>
                    <w:highlight w:val="yellow"/>
                  </w:rPr>
                  <w:t>[∙]</w:t>
                </w:r>
                <w:r w:rsidRPr="006902EF">
                  <w:rPr>
                    <w:rFonts w:eastAsia="Arial Unicode MS"/>
                    <w:highlight w:val="yellow"/>
                  </w:rPr>
                  <w:br/>
                </w:r>
              </w:sdtContent>
            </w:sdt>
            <w:r w:rsidRPr="006902EF">
              <w:t xml:space="preserve">Funkce: </w:t>
            </w:r>
            <w:sdt>
              <w:sdtPr>
                <w:tag w:val="goog_rdk_24"/>
                <w:id w:val="-609892890"/>
              </w:sdtPr>
              <w:sdtEndPr/>
              <w:sdtContent>
                <w:r w:rsidRPr="006902EF">
                  <w:rPr>
                    <w:rFonts w:eastAsia="Arial Unicode MS"/>
                    <w:highlight w:val="yellow"/>
                  </w:rPr>
                  <w:t>[∙]</w:t>
                </w:r>
                <w:r w:rsidRPr="006902EF">
                  <w:rPr>
                    <w:rFonts w:eastAsia="Arial Unicode MS"/>
                    <w:highlight w:val="yellow"/>
                  </w:rPr>
                  <w:br/>
                </w:r>
              </w:sdtContent>
            </w:sdt>
          </w:p>
        </w:tc>
      </w:tr>
    </w:tbl>
    <w:p w14:paraId="058E4075" w14:textId="77777777" w:rsidR="001A2185" w:rsidRPr="006902EF" w:rsidRDefault="001A2185" w:rsidP="001A2185">
      <w:pPr>
        <w:spacing w:before="240" w:after="120"/>
        <w:ind w:firstLine="360"/>
      </w:pPr>
      <w:r w:rsidRPr="006902EF">
        <w:t>___________________________</w:t>
      </w:r>
    </w:p>
    <w:p w14:paraId="28AE1DF5" w14:textId="5993D7ED" w:rsidR="00C50AD0" w:rsidRPr="006902EF" w:rsidRDefault="001A2185" w:rsidP="001A2185">
      <w:pPr>
        <w:pStyle w:val="Nadpis2"/>
        <w:numPr>
          <w:ilvl w:val="0"/>
          <w:numId w:val="0"/>
        </w:numPr>
        <w:ind w:left="360" w:hanging="360"/>
        <w:jc w:val="left"/>
      </w:pPr>
      <w:r>
        <w:tab/>
      </w:r>
      <w:r w:rsidRPr="006902EF">
        <w:t>Jméno:</w:t>
      </w:r>
      <w:r>
        <w:t xml:space="preserve">  Mgr. Kryštof </w:t>
      </w:r>
      <w:proofErr w:type="spellStart"/>
      <w:r>
        <w:t>Kot</w:t>
      </w:r>
      <w:sdt>
        <w:sdtPr>
          <w:tag w:val="goog_rdk_20"/>
          <w:id w:val="-871685270"/>
        </w:sdtPr>
        <w:sdtContent>
          <w:r>
            <w:t>hbauer</w:t>
          </w:r>
          <w:proofErr w:type="spellEnd"/>
        </w:sdtContent>
      </w:sdt>
      <w:r w:rsidRPr="006902EF">
        <w:t xml:space="preserve"> </w:t>
      </w:r>
      <w:r w:rsidRPr="006902EF">
        <w:br/>
        <w:t>Funkce</w:t>
      </w:r>
      <w:r>
        <w:t>: místopředseda představenstva</w:t>
      </w:r>
    </w:p>
    <w:p w14:paraId="1D35654B" w14:textId="77777777" w:rsidR="00C50AD0" w:rsidRDefault="00C50AD0"/>
    <w:p w14:paraId="6D4E6055" w14:textId="77777777" w:rsidR="00CB01A6" w:rsidRDefault="00CB01A6"/>
    <w:p w14:paraId="362B71A2" w14:textId="77777777" w:rsidR="00CB01A6" w:rsidRDefault="00CB01A6"/>
    <w:p w14:paraId="70C1B75D" w14:textId="77777777" w:rsidR="00CB01A6" w:rsidRDefault="00CB01A6"/>
    <w:p w14:paraId="35A810A6" w14:textId="77777777" w:rsidR="00CB01A6" w:rsidRDefault="00CB01A6"/>
    <w:p w14:paraId="5B212EE7" w14:textId="77777777" w:rsidR="00C50AD0" w:rsidRDefault="00C50AD0"/>
    <w:sectPr w:rsidR="00C50AD0" w:rsidSect="001639AC">
      <w:headerReference w:type="default" r:id="rId11"/>
      <w:pgSz w:w="11906" w:h="16838"/>
      <w:pgMar w:top="1417" w:right="1417" w:bottom="1417" w:left="1418" w:header="708" w:footer="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6E83" w14:textId="77777777" w:rsidR="00C0152D" w:rsidRDefault="00C0152D">
      <w:pPr>
        <w:spacing w:before="0" w:after="0"/>
      </w:pPr>
      <w:r>
        <w:separator/>
      </w:r>
    </w:p>
  </w:endnote>
  <w:endnote w:type="continuationSeparator" w:id="0">
    <w:p w14:paraId="3209DD38" w14:textId="77777777" w:rsidR="00C0152D" w:rsidRDefault="00C0152D">
      <w:pPr>
        <w:spacing w:before="0" w:after="0"/>
      </w:pPr>
      <w:r>
        <w:continuationSeparator/>
      </w:r>
    </w:p>
  </w:endnote>
  <w:endnote w:type="continuationNotice" w:id="1">
    <w:p w14:paraId="0EB5DE70" w14:textId="77777777" w:rsidR="00C0152D" w:rsidRDefault="00C015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046A" w14:textId="77777777" w:rsidR="00C0152D" w:rsidRDefault="00C0152D">
      <w:pPr>
        <w:spacing w:before="0" w:after="0"/>
      </w:pPr>
      <w:r>
        <w:separator/>
      </w:r>
    </w:p>
  </w:footnote>
  <w:footnote w:type="continuationSeparator" w:id="0">
    <w:p w14:paraId="62F48002" w14:textId="77777777" w:rsidR="00C0152D" w:rsidRDefault="00C0152D">
      <w:pPr>
        <w:spacing w:before="0" w:after="0"/>
      </w:pPr>
      <w:r>
        <w:continuationSeparator/>
      </w:r>
    </w:p>
  </w:footnote>
  <w:footnote w:type="continuationNotice" w:id="1">
    <w:p w14:paraId="1A688365" w14:textId="77777777" w:rsidR="00C0152D" w:rsidRDefault="00C015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F148" w14:textId="77777777" w:rsidR="001F39B0" w:rsidRDefault="001F39B0">
    <w:pPr>
      <w:pBdr>
        <w:top w:val="nil"/>
        <w:left w:val="nil"/>
        <w:bottom w:val="nil"/>
        <w:right w:val="nil"/>
        <w:between w:val="nil"/>
      </w:pBdr>
      <w:tabs>
        <w:tab w:val="center" w:pos="4536"/>
        <w:tab w:val="right" w:pos="9072"/>
      </w:tabs>
      <w:spacing w:before="0" w:after="0"/>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194"/>
    <w:multiLevelType w:val="multilevel"/>
    <w:tmpl w:val="02EA1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D5B49"/>
    <w:multiLevelType w:val="hybridMultilevel"/>
    <w:tmpl w:val="A65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66FE0"/>
    <w:multiLevelType w:val="multilevel"/>
    <w:tmpl w:val="020AB94C"/>
    <w:lvl w:ilvl="0">
      <w:start w:val="1"/>
      <w:numFmt w:val="decimal"/>
      <w:pStyle w:val="Nadpis1"/>
      <w:lvlText w:val="%1."/>
      <w:lvlJc w:val="left"/>
      <w:pPr>
        <w:ind w:left="360" w:hanging="360"/>
      </w:pPr>
    </w:lvl>
    <w:lvl w:ilvl="1">
      <w:start w:val="1"/>
      <w:numFmt w:val="decimal"/>
      <w:pStyle w:val="Nadpis2"/>
      <w:lvlText w:val="%1.%2."/>
      <w:lvlJc w:val="left"/>
      <w:pPr>
        <w:ind w:left="1778" w:hanging="360"/>
      </w:pPr>
      <w:rPr>
        <w:b w:val="0"/>
        <w:bCs/>
      </w:rPr>
    </w:lvl>
    <w:lvl w:ilvl="2">
      <w:start w:val="1"/>
      <w:numFmt w:val="decimal"/>
      <w:pStyle w:val="Nadpis3"/>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685835195">
    <w:abstractNumId w:val="2"/>
  </w:num>
  <w:num w:numId="2" w16cid:durableId="442462593">
    <w:abstractNumId w:val="0"/>
  </w:num>
  <w:num w:numId="3" w16cid:durableId="272984790">
    <w:abstractNumId w:val="1"/>
  </w:num>
  <w:num w:numId="4" w16cid:durableId="1691298941">
    <w:abstractNumId w:val="2"/>
  </w:num>
  <w:num w:numId="5" w16cid:durableId="2058888445">
    <w:abstractNumId w:val="2"/>
  </w:num>
  <w:num w:numId="6" w16cid:durableId="175120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980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6630349">
    <w:abstractNumId w:val="2"/>
  </w:num>
  <w:num w:numId="9" w16cid:durableId="713503468">
    <w:abstractNumId w:val="2"/>
  </w:num>
  <w:num w:numId="10" w16cid:durableId="1254127471">
    <w:abstractNumId w:val="2"/>
  </w:num>
  <w:num w:numId="11" w16cid:durableId="1127554052">
    <w:abstractNumId w:val="2"/>
  </w:num>
  <w:num w:numId="12" w16cid:durableId="2022078702">
    <w:abstractNumId w:val="2"/>
  </w:num>
  <w:num w:numId="13" w16cid:durableId="1581987347">
    <w:abstractNumId w:val="2"/>
  </w:num>
  <w:num w:numId="14" w16cid:durableId="516774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D0"/>
    <w:rsid w:val="00002B7C"/>
    <w:rsid w:val="00003D89"/>
    <w:rsid w:val="000102AB"/>
    <w:rsid w:val="000231DA"/>
    <w:rsid w:val="00023909"/>
    <w:rsid w:val="0002407B"/>
    <w:rsid w:val="000252F9"/>
    <w:rsid w:val="000303C9"/>
    <w:rsid w:val="00030AE9"/>
    <w:rsid w:val="00041896"/>
    <w:rsid w:val="000478E9"/>
    <w:rsid w:val="00053A1E"/>
    <w:rsid w:val="000607B2"/>
    <w:rsid w:val="000656C8"/>
    <w:rsid w:val="0006645E"/>
    <w:rsid w:val="00067C81"/>
    <w:rsid w:val="000704EC"/>
    <w:rsid w:val="0007450C"/>
    <w:rsid w:val="00076544"/>
    <w:rsid w:val="000810F0"/>
    <w:rsid w:val="0008674C"/>
    <w:rsid w:val="00092454"/>
    <w:rsid w:val="00094FD2"/>
    <w:rsid w:val="00095F62"/>
    <w:rsid w:val="000A0B61"/>
    <w:rsid w:val="000C2169"/>
    <w:rsid w:val="000D5169"/>
    <w:rsid w:val="000E0453"/>
    <w:rsid w:val="000F1E9F"/>
    <w:rsid w:val="000F4B7E"/>
    <w:rsid w:val="000F5D4B"/>
    <w:rsid w:val="00101252"/>
    <w:rsid w:val="0011308E"/>
    <w:rsid w:val="00120FD7"/>
    <w:rsid w:val="00121022"/>
    <w:rsid w:val="001210F5"/>
    <w:rsid w:val="00131969"/>
    <w:rsid w:val="00134C9C"/>
    <w:rsid w:val="0014161B"/>
    <w:rsid w:val="0015542A"/>
    <w:rsid w:val="00155EB2"/>
    <w:rsid w:val="00160B6B"/>
    <w:rsid w:val="00162314"/>
    <w:rsid w:val="001639AC"/>
    <w:rsid w:val="0016643C"/>
    <w:rsid w:val="001668EA"/>
    <w:rsid w:val="00166DE7"/>
    <w:rsid w:val="00173936"/>
    <w:rsid w:val="001746DC"/>
    <w:rsid w:val="00176258"/>
    <w:rsid w:val="00176BB4"/>
    <w:rsid w:val="00181672"/>
    <w:rsid w:val="001866AD"/>
    <w:rsid w:val="00192792"/>
    <w:rsid w:val="00196995"/>
    <w:rsid w:val="001A2185"/>
    <w:rsid w:val="001A6553"/>
    <w:rsid w:val="001D67A2"/>
    <w:rsid w:val="001E50EA"/>
    <w:rsid w:val="001E639D"/>
    <w:rsid w:val="001E7028"/>
    <w:rsid w:val="001E7DC3"/>
    <w:rsid w:val="001F39B0"/>
    <w:rsid w:val="001F5A06"/>
    <w:rsid w:val="001F607B"/>
    <w:rsid w:val="002019A0"/>
    <w:rsid w:val="002021A6"/>
    <w:rsid w:val="002028D3"/>
    <w:rsid w:val="0021066C"/>
    <w:rsid w:val="002134CB"/>
    <w:rsid w:val="002152EF"/>
    <w:rsid w:val="00215948"/>
    <w:rsid w:val="00221D26"/>
    <w:rsid w:val="0023313C"/>
    <w:rsid w:val="002355A6"/>
    <w:rsid w:val="002414D1"/>
    <w:rsid w:val="0024166C"/>
    <w:rsid w:val="00243DEB"/>
    <w:rsid w:val="00244A46"/>
    <w:rsid w:val="00247F24"/>
    <w:rsid w:val="002502DF"/>
    <w:rsid w:val="00272283"/>
    <w:rsid w:val="002751DE"/>
    <w:rsid w:val="002752CF"/>
    <w:rsid w:val="0028499C"/>
    <w:rsid w:val="00287724"/>
    <w:rsid w:val="002A1B42"/>
    <w:rsid w:val="002A602A"/>
    <w:rsid w:val="002A7ECD"/>
    <w:rsid w:val="002B4DAD"/>
    <w:rsid w:val="002C0FF0"/>
    <w:rsid w:val="002C224D"/>
    <w:rsid w:val="002C7E69"/>
    <w:rsid w:val="002D14E5"/>
    <w:rsid w:val="002D375D"/>
    <w:rsid w:val="002D3845"/>
    <w:rsid w:val="002D53E9"/>
    <w:rsid w:val="002D689D"/>
    <w:rsid w:val="002E1AD0"/>
    <w:rsid w:val="002E2EA5"/>
    <w:rsid w:val="002E79FB"/>
    <w:rsid w:val="002F2113"/>
    <w:rsid w:val="002F2D6E"/>
    <w:rsid w:val="002F353C"/>
    <w:rsid w:val="003008AF"/>
    <w:rsid w:val="00300F66"/>
    <w:rsid w:val="0030394B"/>
    <w:rsid w:val="003062BB"/>
    <w:rsid w:val="003253C8"/>
    <w:rsid w:val="00337FF2"/>
    <w:rsid w:val="003442F1"/>
    <w:rsid w:val="003445CE"/>
    <w:rsid w:val="00345648"/>
    <w:rsid w:val="003511FD"/>
    <w:rsid w:val="00354B09"/>
    <w:rsid w:val="00356CB8"/>
    <w:rsid w:val="0036105D"/>
    <w:rsid w:val="003643C7"/>
    <w:rsid w:val="00367165"/>
    <w:rsid w:val="00372D06"/>
    <w:rsid w:val="003757A4"/>
    <w:rsid w:val="0038020B"/>
    <w:rsid w:val="003835CC"/>
    <w:rsid w:val="00383C5C"/>
    <w:rsid w:val="00384006"/>
    <w:rsid w:val="00387A8C"/>
    <w:rsid w:val="00390505"/>
    <w:rsid w:val="00391F41"/>
    <w:rsid w:val="0039500A"/>
    <w:rsid w:val="003951EC"/>
    <w:rsid w:val="00395829"/>
    <w:rsid w:val="003962E9"/>
    <w:rsid w:val="003A47E3"/>
    <w:rsid w:val="003B1579"/>
    <w:rsid w:val="003B236E"/>
    <w:rsid w:val="003B5549"/>
    <w:rsid w:val="003B5E51"/>
    <w:rsid w:val="003C3C24"/>
    <w:rsid w:val="003C4ABB"/>
    <w:rsid w:val="003C580C"/>
    <w:rsid w:val="003C697B"/>
    <w:rsid w:val="003D2622"/>
    <w:rsid w:val="003D45C6"/>
    <w:rsid w:val="003D5D91"/>
    <w:rsid w:val="003D66CB"/>
    <w:rsid w:val="003D700D"/>
    <w:rsid w:val="003E44B6"/>
    <w:rsid w:val="003E6CB1"/>
    <w:rsid w:val="003F5B98"/>
    <w:rsid w:val="003F735E"/>
    <w:rsid w:val="00400111"/>
    <w:rsid w:val="00401B24"/>
    <w:rsid w:val="00407821"/>
    <w:rsid w:val="00410C35"/>
    <w:rsid w:val="004126BD"/>
    <w:rsid w:val="004126E2"/>
    <w:rsid w:val="00416214"/>
    <w:rsid w:val="00431360"/>
    <w:rsid w:val="00435C56"/>
    <w:rsid w:val="00437C2C"/>
    <w:rsid w:val="00452960"/>
    <w:rsid w:val="00457542"/>
    <w:rsid w:val="00461370"/>
    <w:rsid w:val="00462987"/>
    <w:rsid w:val="00466712"/>
    <w:rsid w:val="004776D2"/>
    <w:rsid w:val="004815F8"/>
    <w:rsid w:val="0049069D"/>
    <w:rsid w:val="00496AB9"/>
    <w:rsid w:val="004A4B01"/>
    <w:rsid w:val="004A7F46"/>
    <w:rsid w:val="004B0581"/>
    <w:rsid w:val="004B2F2C"/>
    <w:rsid w:val="004B410D"/>
    <w:rsid w:val="004B7917"/>
    <w:rsid w:val="004C0335"/>
    <w:rsid w:val="004C6B2A"/>
    <w:rsid w:val="004C6D90"/>
    <w:rsid w:val="004D4C7A"/>
    <w:rsid w:val="004D6064"/>
    <w:rsid w:val="004D608B"/>
    <w:rsid w:val="004E1160"/>
    <w:rsid w:val="004E7141"/>
    <w:rsid w:val="004F4B06"/>
    <w:rsid w:val="00501042"/>
    <w:rsid w:val="00502E09"/>
    <w:rsid w:val="00510A81"/>
    <w:rsid w:val="005136B5"/>
    <w:rsid w:val="00520C81"/>
    <w:rsid w:val="00525104"/>
    <w:rsid w:val="00537627"/>
    <w:rsid w:val="00540AD7"/>
    <w:rsid w:val="00541EC1"/>
    <w:rsid w:val="005507A9"/>
    <w:rsid w:val="00553E8D"/>
    <w:rsid w:val="00561E27"/>
    <w:rsid w:val="005644B6"/>
    <w:rsid w:val="00567F15"/>
    <w:rsid w:val="00574758"/>
    <w:rsid w:val="00574D31"/>
    <w:rsid w:val="00582046"/>
    <w:rsid w:val="005855E8"/>
    <w:rsid w:val="00594CC8"/>
    <w:rsid w:val="00595447"/>
    <w:rsid w:val="005A0E53"/>
    <w:rsid w:val="005A26B2"/>
    <w:rsid w:val="005A37B2"/>
    <w:rsid w:val="005B01E6"/>
    <w:rsid w:val="005B02E5"/>
    <w:rsid w:val="005B0E9A"/>
    <w:rsid w:val="005B1CC2"/>
    <w:rsid w:val="005C0E62"/>
    <w:rsid w:val="005D3CAB"/>
    <w:rsid w:val="005D7F5E"/>
    <w:rsid w:val="005E47A2"/>
    <w:rsid w:val="005F055C"/>
    <w:rsid w:val="005F0B53"/>
    <w:rsid w:val="005F12B1"/>
    <w:rsid w:val="005F2EC2"/>
    <w:rsid w:val="005F6F8B"/>
    <w:rsid w:val="00600009"/>
    <w:rsid w:val="00601E5D"/>
    <w:rsid w:val="00602043"/>
    <w:rsid w:val="00606E38"/>
    <w:rsid w:val="0061570D"/>
    <w:rsid w:val="00615AF1"/>
    <w:rsid w:val="00636D84"/>
    <w:rsid w:val="00644DE9"/>
    <w:rsid w:val="006610F8"/>
    <w:rsid w:val="00662F3D"/>
    <w:rsid w:val="00675362"/>
    <w:rsid w:val="00676C8B"/>
    <w:rsid w:val="00681545"/>
    <w:rsid w:val="00687AB6"/>
    <w:rsid w:val="00690CF4"/>
    <w:rsid w:val="00693850"/>
    <w:rsid w:val="00693E73"/>
    <w:rsid w:val="00696C4F"/>
    <w:rsid w:val="006A62A0"/>
    <w:rsid w:val="006B661B"/>
    <w:rsid w:val="006C36F2"/>
    <w:rsid w:val="006C6624"/>
    <w:rsid w:val="006D325F"/>
    <w:rsid w:val="006E248A"/>
    <w:rsid w:val="006E3AD3"/>
    <w:rsid w:val="006E63F3"/>
    <w:rsid w:val="006F0425"/>
    <w:rsid w:val="006F371C"/>
    <w:rsid w:val="00700548"/>
    <w:rsid w:val="0070200F"/>
    <w:rsid w:val="00702028"/>
    <w:rsid w:val="00707499"/>
    <w:rsid w:val="007076C1"/>
    <w:rsid w:val="007125D8"/>
    <w:rsid w:val="00714D20"/>
    <w:rsid w:val="00725B62"/>
    <w:rsid w:val="007276B1"/>
    <w:rsid w:val="00732BF0"/>
    <w:rsid w:val="00735588"/>
    <w:rsid w:val="0073603D"/>
    <w:rsid w:val="0074247E"/>
    <w:rsid w:val="00763AE4"/>
    <w:rsid w:val="007804D9"/>
    <w:rsid w:val="007864C8"/>
    <w:rsid w:val="00790553"/>
    <w:rsid w:val="00790EFE"/>
    <w:rsid w:val="007918FF"/>
    <w:rsid w:val="007955D1"/>
    <w:rsid w:val="00796561"/>
    <w:rsid w:val="00796EBD"/>
    <w:rsid w:val="007A2093"/>
    <w:rsid w:val="007A3993"/>
    <w:rsid w:val="007B7003"/>
    <w:rsid w:val="007C15C3"/>
    <w:rsid w:val="007C1FD9"/>
    <w:rsid w:val="007D1C91"/>
    <w:rsid w:val="007D7862"/>
    <w:rsid w:val="007E4626"/>
    <w:rsid w:val="007F0385"/>
    <w:rsid w:val="007F04C8"/>
    <w:rsid w:val="007F1ED2"/>
    <w:rsid w:val="007F3AB0"/>
    <w:rsid w:val="007F6D8A"/>
    <w:rsid w:val="00802CA5"/>
    <w:rsid w:val="00803C59"/>
    <w:rsid w:val="00811986"/>
    <w:rsid w:val="008126FA"/>
    <w:rsid w:val="0081423D"/>
    <w:rsid w:val="00814612"/>
    <w:rsid w:val="008177FF"/>
    <w:rsid w:val="00820987"/>
    <w:rsid w:val="008218B0"/>
    <w:rsid w:val="0083175D"/>
    <w:rsid w:val="008327D5"/>
    <w:rsid w:val="00832D5D"/>
    <w:rsid w:val="00834250"/>
    <w:rsid w:val="008358D9"/>
    <w:rsid w:val="00837E87"/>
    <w:rsid w:val="00842FF3"/>
    <w:rsid w:val="00843016"/>
    <w:rsid w:val="0084316F"/>
    <w:rsid w:val="00844D06"/>
    <w:rsid w:val="00847EB5"/>
    <w:rsid w:val="00852EC7"/>
    <w:rsid w:val="008535CB"/>
    <w:rsid w:val="008620F7"/>
    <w:rsid w:val="00863FB3"/>
    <w:rsid w:val="00864AA6"/>
    <w:rsid w:val="00870100"/>
    <w:rsid w:val="00880DFD"/>
    <w:rsid w:val="00882309"/>
    <w:rsid w:val="00887227"/>
    <w:rsid w:val="00891E9F"/>
    <w:rsid w:val="008945F4"/>
    <w:rsid w:val="008A32BF"/>
    <w:rsid w:val="008A566D"/>
    <w:rsid w:val="008A7C35"/>
    <w:rsid w:val="008B15EB"/>
    <w:rsid w:val="008B210B"/>
    <w:rsid w:val="008B3C59"/>
    <w:rsid w:val="008B6490"/>
    <w:rsid w:val="008B75DE"/>
    <w:rsid w:val="008C0BBE"/>
    <w:rsid w:val="008D5066"/>
    <w:rsid w:val="008D6F22"/>
    <w:rsid w:val="008E06B9"/>
    <w:rsid w:val="008E48B3"/>
    <w:rsid w:val="008E556C"/>
    <w:rsid w:val="008E6A3F"/>
    <w:rsid w:val="008E757E"/>
    <w:rsid w:val="008E7F2C"/>
    <w:rsid w:val="008F1B59"/>
    <w:rsid w:val="008F44AE"/>
    <w:rsid w:val="008F5583"/>
    <w:rsid w:val="008F72C4"/>
    <w:rsid w:val="0090405D"/>
    <w:rsid w:val="00904C7E"/>
    <w:rsid w:val="00904E83"/>
    <w:rsid w:val="0092085C"/>
    <w:rsid w:val="0092152B"/>
    <w:rsid w:val="00934FC1"/>
    <w:rsid w:val="00940D51"/>
    <w:rsid w:val="00942202"/>
    <w:rsid w:val="00946ACB"/>
    <w:rsid w:val="009470BF"/>
    <w:rsid w:val="00952754"/>
    <w:rsid w:val="00955F39"/>
    <w:rsid w:val="00963B2F"/>
    <w:rsid w:val="00964353"/>
    <w:rsid w:val="00965E2E"/>
    <w:rsid w:val="00984D35"/>
    <w:rsid w:val="009863CC"/>
    <w:rsid w:val="00986847"/>
    <w:rsid w:val="00986937"/>
    <w:rsid w:val="00986F66"/>
    <w:rsid w:val="0099038A"/>
    <w:rsid w:val="00995CE4"/>
    <w:rsid w:val="00996248"/>
    <w:rsid w:val="009A1030"/>
    <w:rsid w:val="009A2800"/>
    <w:rsid w:val="009A383E"/>
    <w:rsid w:val="009A4ADB"/>
    <w:rsid w:val="009B3753"/>
    <w:rsid w:val="009B5C6F"/>
    <w:rsid w:val="009B7961"/>
    <w:rsid w:val="009C053E"/>
    <w:rsid w:val="009C4063"/>
    <w:rsid w:val="009C4276"/>
    <w:rsid w:val="009D10C8"/>
    <w:rsid w:val="009D5F3C"/>
    <w:rsid w:val="009D77FD"/>
    <w:rsid w:val="009D7C1C"/>
    <w:rsid w:val="009E0223"/>
    <w:rsid w:val="009E7618"/>
    <w:rsid w:val="009E79CC"/>
    <w:rsid w:val="009E7BAC"/>
    <w:rsid w:val="009F4F92"/>
    <w:rsid w:val="00A04E3C"/>
    <w:rsid w:val="00A06D84"/>
    <w:rsid w:val="00A10A2A"/>
    <w:rsid w:val="00A11AB8"/>
    <w:rsid w:val="00A21402"/>
    <w:rsid w:val="00A23855"/>
    <w:rsid w:val="00A27415"/>
    <w:rsid w:val="00A274D1"/>
    <w:rsid w:val="00A3052A"/>
    <w:rsid w:val="00A34AFC"/>
    <w:rsid w:val="00A440E2"/>
    <w:rsid w:val="00A44578"/>
    <w:rsid w:val="00A56800"/>
    <w:rsid w:val="00A6091E"/>
    <w:rsid w:val="00A65343"/>
    <w:rsid w:val="00A659B2"/>
    <w:rsid w:val="00A672A8"/>
    <w:rsid w:val="00A67454"/>
    <w:rsid w:val="00A7133B"/>
    <w:rsid w:val="00A72693"/>
    <w:rsid w:val="00A7302B"/>
    <w:rsid w:val="00A733F3"/>
    <w:rsid w:val="00A76C42"/>
    <w:rsid w:val="00A863A4"/>
    <w:rsid w:val="00AA53F1"/>
    <w:rsid w:val="00AB3278"/>
    <w:rsid w:val="00AB3518"/>
    <w:rsid w:val="00AC0CBE"/>
    <w:rsid w:val="00AD5358"/>
    <w:rsid w:val="00AE11FA"/>
    <w:rsid w:val="00AE51CA"/>
    <w:rsid w:val="00AE69F9"/>
    <w:rsid w:val="00AF15E8"/>
    <w:rsid w:val="00AF21DD"/>
    <w:rsid w:val="00AF411D"/>
    <w:rsid w:val="00AF66A3"/>
    <w:rsid w:val="00AF6A59"/>
    <w:rsid w:val="00B00B71"/>
    <w:rsid w:val="00B04A0A"/>
    <w:rsid w:val="00B07C14"/>
    <w:rsid w:val="00B1113A"/>
    <w:rsid w:val="00B2432E"/>
    <w:rsid w:val="00B272E9"/>
    <w:rsid w:val="00B3211C"/>
    <w:rsid w:val="00B41E66"/>
    <w:rsid w:val="00B52046"/>
    <w:rsid w:val="00B52B2C"/>
    <w:rsid w:val="00B539BC"/>
    <w:rsid w:val="00B64BD4"/>
    <w:rsid w:val="00B670E1"/>
    <w:rsid w:val="00B7590B"/>
    <w:rsid w:val="00B7622F"/>
    <w:rsid w:val="00B77CA6"/>
    <w:rsid w:val="00B77F8F"/>
    <w:rsid w:val="00B803E7"/>
    <w:rsid w:val="00B81496"/>
    <w:rsid w:val="00B8360C"/>
    <w:rsid w:val="00B86257"/>
    <w:rsid w:val="00B90435"/>
    <w:rsid w:val="00BA461D"/>
    <w:rsid w:val="00BB0C39"/>
    <w:rsid w:val="00BB2E63"/>
    <w:rsid w:val="00BB31C9"/>
    <w:rsid w:val="00BB5DCD"/>
    <w:rsid w:val="00BB6EF8"/>
    <w:rsid w:val="00BC120F"/>
    <w:rsid w:val="00BC37FC"/>
    <w:rsid w:val="00BC3AED"/>
    <w:rsid w:val="00BC4A24"/>
    <w:rsid w:val="00BC63C9"/>
    <w:rsid w:val="00BD49E6"/>
    <w:rsid w:val="00BE0B98"/>
    <w:rsid w:val="00BE33C3"/>
    <w:rsid w:val="00BE3C59"/>
    <w:rsid w:val="00BE71A3"/>
    <w:rsid w:val="00BF59D8"/>
    <w:rsid w:val="00C0152D"/>
    <w:rsid w:val="00C025C8"/>
    <w:rsid w:val="00C029B5"/>
    <w:rsid w:val="00C02B00"/>
    <w:rsid w:val="00C1077E"/>
    <w:rsid w:val="00C1250A"/>
    <w:rsid w:val="00C204CF"/>
    <w:rsid w:val="00C33A94"/>
    <w:rsid w:val="00C438A5"/>
    <w:rsid w:val="00C450BC"/>
    <w:rsid w:val="00C50AD0"/>
    <w:rsid w:val="00C565D2"/>
    <w:rsid w:val="00C56AD3"/>
    <w:rsid w:val="00C624F9"/>
    <w:rsid w:val="00C6529E"/>
    <w:rsid w:val="00C65365"/>
    <w:rsid w:val="00C674DB"/>
    <w:rsid w:val="00C74376"/>
    <w:rsid w:val="00C75BC5"/>
    <w:rsid w:val="00C7618F"/>
    <w:rsid w:val="00C76439"/>
    <w:rsid w:val="00C804E4"/>
    <w:rsid w:val="00C82911"/>
    <w:rsid w:val="00C82F11"/>
    <w:rsid w:val="00C87897"/>
    <w:rsid w:val="00C907F7"/>
    <w:rsid w:val="00C93938"/>
    <w:rsid w:val="00C9776B"/>
    <w:rsid w:val="00C97A8C"/>
    <w:rsid w:val="00CA3D29"/>
    <w:rsid w:val="00CB01A6"/>
    <w:rsid w:val="00CB2377"/>
    <w:rsid w:val="00CB6BD4"/>
    <w:rsid w:val="00CD17CC"/>
    <w:rsid w:val="00CD3665"/>
    <w:rsid w:val="00CD6794"/>
    <w:rsid w:val="00CD717F"/>
    <w:rsid w:val="00CD7D70"/>
    <w:rsid w:val="00CE7E7A"/>
    <w:rsid w:val="00CF1A90"/>
    <w:rsid w:val="00CF56B6"/>
    <w:rsid w:val="00CF64DD"/>
    <w:rsid w:val="00CF65FF"/>
    <w:rsid w:val="00D004EB"/>
    <w:rsid w:val="00D02535"/>
    <w:rsid w:val="00D1122B"/>
    <w:rsid w:val="00D1125A"/>
    <w:rsid w:val="00D16581"/>
    <w:rsid w:val="00D205AF"/>
    <w:rsid w:val="00D20CD6"/>
    <w:rsid w:val="00D22A50"/>
    <w:rsid w:val="00D264E3"/>
    <w:rsid w:val="00D30C37"/>
    <w:rsid w:val="00D30D10"/>
    <w:rsid w:val="00D31BB8"/>
    <w:rsid w:val="00D35C73"/>
    <w:rsid w:val="00D361BC"/>
    <w:rsid w:val="00D42316"/>
    <w:rsid w:val="00D4269C"/>
    <w:rsid w:val="00D45B55"/>
    <w:rsid w:val="00D45BE5"/>
    <w:rsid w:val="00D5640C"/>
    <w:rsid w:val="00D62C67"/>
    <w:rsid w:val="00D62EEB"/>
    <w:rsid w:val="00D64918"/>
    <w:rsid w:val="00D65BB7"/>
    <w:rsid w:val="00D6746B"/>
    <w:rsid w:val="00D70B5C"/>
    <w:rsid w:val="00D70DAB"/>
    <w:rsid w:val="00D71B3A"/>
    <w:rsid w:val="00D75611"/>
    <w:rsid w:val="00D80054"/>
    <w:rsid w:val="00D80EB5"/>
    <w:rsid w:val="00D834E7"/>
    <w:rsid w:val="00D87D13"/>
    <w:rsid w:val="00D900CB"/>
    <w:rsid w:val="00D9456E"/>
    <w:rsid w:val="00D9635A"/>
    <w:rsid w:val="00DA1945"/>
    <w:rsid w:val="00DB1C18"/>
    <w:rsid w:val="00DC00AC"/>
    <w:rsid w:val="00DC0F96"/>
    <w:rsid w:val="00DC2511"/>
    <w:rsid w:val="00DD196F"/>
    <w:rsid w:val="00DD2062"/>
    <w:rsid w:val="00DD29D8"/>
    <w:rsid w:val="00DD469D"/>
    <w:rsid w:val="00DD72D8"/>
    <w:rsid w:val="00DE010C"/>
    <w:rsid w:val="00DE0AAD"/>
    <w:rsid w:val="00DE36F9"/>
    <w:rsid w:val="00DE555C"/>
    <w:rsid w:val="00DE570A"/>
    <w:rsid w:val="00DE6934"/>
    <w:rsid w:val="00E06B00"/>
    <w:rsid w:val="00E07D5F"/>
    <w:rsid w:val="00E11E3A"/>
    <w:rsid w:val="00E1416F"/>
    <w:rsid w:val="00E17C4D"/>
    <w:rsid w:val="00E2669C"/>
    <w:rsid w:val="00E32B4D"/>
    <w:rsid w:val="00E33C29"/>
    <w:rsid w:val="00E413E1"/>
    <w:rsid w:val="00E434D1"/>
    <w:rsid w:val="00E46E16"/>
    <w:rsid w:val="00E47AEE"/>
    <w:rsid w:val="00E52E53"/>
    <w:rsid w:val="00E57C6A"/>
    <w:rsid w:val="00E62A18"/>
    <w:rsid w:val="00E65069"/>
    <w:rsid w:val="00E70B4A"/>
    <w:rsid w:val="00E71010"/>
    <w:rsid w:val="00E71602"/>
    <w:rsid w:val="00E74B62"/>
    <w:rsid w:val="00E80F39"/>
    <w:rsid w:val="00E82844"/>
    <w:rsid w:val="00E90B4E"/>
    <w:rsid w:val="00E9135C"/>
    <w:rsid w:val="00E9142F"/>
    <w:rsid w:val="00E946D9"/>
    <w:rsid w:val="00E953D0"/>
    <w:rsid w:val="00E95C91"/>
    <w:rsid w:val="00E968AF"/>
    <w:rsid w:val="00E96E1F"/>
    <w:rsid w:val="00E973BA"/>
    <w:rsid w:val="00EA08A0"/>
    <w:rsid w:val="00EB015C"/>
    <w:rsid w:val="00EB01A3"/>
    <w:rsid w:val="00EB11E3"/>
    <w:rsid w:val="00EB44B8"/>
    <w:rsid w:val="00EB552B"/>
    <w:rsid w:val="00EB62FF"/>
    <w:rsid w:val="00EC2E1F"/>
    <w:rsid w:val="00EC44F4"/>
    <w:rsid w:val="00EE7D60"/>
    <w:rsid w:val="00EF45B3"/>
    <w:rsid w:val="00F0641A"/>
    <w:rsid w:val="00F137F9"/>
    <w:rsid w:val="00F14607"/>
    <w:rsid w:val="00F2007E"/>
    <w:rsid w:val="00F3602B"/>
    <w:rsid w:val="00F37CDA"/>
    <w:rsid w:val="00F456C7"/>
    <w:rsid w:val="00F51F10"/>
    <w:rsid w:val="00F51FC2"/>
    <w:rsid w:val="00F56C66"/>
    <w:rsid w:val="00F66E73"/>
    <w:rsid w:val="00F67288"/>
    <w:rsid w:val="00F70C4C"/>
    <w:rsid w:val="00F73969"/>
    <w:rsid w:val="00F74568"/>
    <w:rsid w:val="00F77716"/>
    <w:rsid w:val="00F77735"/>
    <w:rsid w:val="00F828E0"/>
    <w:rsid w:val="00F83D0F"/>
    <w:rsid w:val="00F8584B"/>
    <w:rsid w:val="00F866D9"/>
    <w:rsid w:val="00F94CF5"/>
    <w:rsid w:val="00FA2C59"/>
    <w:rsid w:val="00FA593D"/>
    <w:rsid w:val="00FA5A74"/>
    <w:rsid w:val="00FA6307"/>
    <w:rsid w:val="00FA66D1"/>
    <w:rsid w:val="00FC787C"/>
    <w:rsid w:val="00FD268C"/>
    <w:rsid w:val="00FE7D18"/>
    <w:rsid w:val="00FF0CA2"/>
    <w:rsid w:val="0945B90F"/>
    <w:rsid w:val="0E263FD5"/>
    <w:rsid w:val="128FD4FD"/>
    <w:rsid w:val="192D8811"/>
    <w:rsid w:val="22D8C092"/>
    <w:rsid w:val="270AE2DD"/>
    <w:rsid w:val="29253043"/>
    <w:rsid w:val="29AAE6BF"/>
    <w:rsid w:val="2B7C6B76"/>
    <w:rsid w:val="3E64B827"/>
    <w:rsid w:val="44B4631C"/>
    <w:rsid w:val="57B2BE44"/>
    <w:rsid w:val="640CF106"/>
    <w:rsid w:val="6481FE6D"/>
    <w:rsid w:val="6CFD5922"/>
    <w:rsid w:val="730D010A"/>
    <w:rsid w:val="7B6DC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4D5E"/>
  <w15:chartTrackingRefBased/>
  <w15:docId w15:val="{8F6B6D34-F5E0-4219-B921-D3F38DB1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0AD0"/>
    <w:pPr>
      <w:widowControl w:val="0"/>
      <w:spacing w:before="120" w:after="240" w:line="240" w:lineRule="auto"/>
      <w:jc w:val="both"/>
    </w:pPr>
    <w:rPr>
      <w:rFonts w:ascii="Arial" w:eastAsia="Arial" w:hAnsi="Arial" w:cs="Arial"/>
      <w:kern w:val="0"/>
      <w:sz w:val="20"/>
      <w:szCs w:val="20"/>
      <w:lang w:val="cs-CZ" w:eastAsia="en-GB"/>
      <w14:ligatures w14:val="none"/>
    </w:rPr>
  </w:style>
  <w:style w:type="paragraph" w:styleId="Nadpis1">
    <w:name w:val="heading 1"/>
    <w:basedOn w:val="Normln"/>
    <w:next w:val="Normln"/>
    <w:link w:val="Nadpis1Char"/>
    <w:uiPriority w:val="9"/>
    <w:qFormat/>
    <w:rsid w:val="00C804E4"/>
    <w:pPr>
      <w:keepNext/>
      <w:numPr>
        <w:numId w:val="1"/>
      </w:numPr>
      <w:tabs>
        <w:tab w:val="left" w:pos="709"/>
      </w:tabs>
      <w:spacing w:before="240" w:after="120"/>
      <w:outlineLvl w:val="0"/>
    </w:pPr>
    <w:rPr>
      <w:b/>
      <w:smallCaps/>
      <w:sz w:val="22"/>
    </w:rPr>
  </w:style>
  <w:style w:type="paragraph" w:styleId="Nadpis2">
    <w:name w:val="heading 2"/>
    <w:basedOn w:val="Normln"/>
    <w:next w:val="Normln"/>
    <w:link w:val="Nadpis2Char"/>
    <w:uiPriority w:val="9"/>
    <w:unhideWhenUsed/>
    <w:qFormat/>
    <w:rsid w:val="00C50AD0"/>
    <w:pPr>
      <w:numPr>
        <w:ilvl w:val="1"/>
        <w:numId w:val="1"/>
      </w:numPr>
      <w:tabs>
        <w:tab w:val="left" w:pos="709"/>
      </w:tabs>
      <w:spacing w:before="240" w:after="120"/>
      <w:outlineLvl w:val="1"/>
    </w:pPr>
  </w:style>
  <w:style w:type="paragraph" w:styleId="Nadpis3">
    <w:name w:val="heading 3"/>
    <w:basedOn w:val="Nadpis2"/>
    <w:next w:val="Normln"/>
    <w:link w:val="Nadpis3Char"/>
    <w:uiPriority w:val="9"/>
    <w:unhideWhenUsed/>
    <w:qFormat/>
    <w:rsid w:val="00C50AD0"/>
    <w:pPr>
      <w:numPr>
        <w:ilvl w:val="2"/>
      </w:numPr>
      <w:tabs>
        <w:tab w:val="clear" w:pos="709"/>
        <w:tab w:val="left" w:pos="567"/>
      </w:tabs>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04E4"/>
    <w:rPr>
      <w:rFonts w:ascii="Arial" w:eastAsia="Arial" w:hAnsi="Arial" w:cs="Arial"/>
      <w:b/>
      <w:smallCaps/>
      <w:kern w:val="0"/>
      <w:szCs w:val="20"/>
      <w:lang w:val="cs-CZ" w:eastAsia="en-GB"/>
      <w14:ligatures w14:val="none"/>
    </w:rPr>
  </w:style>
  <w:style w:type="character" w:customStyle="1" w:styleId="Nadpis2Char">
    <w:name w:val="Nadpis 2 Char"/>
    <w:basedOn w:val="Standardnpsmoodstavce"/>
    <w:link w:val="Nadpis2"/>
    <w:uiPriority w:val="9"/>
    <w:rsid w:val="00C50AD0"/>
    <w:rPr>
      <w:rFonts w:ascii="Arial" w:eastAsia="Arial" w:hAnsi="Arial" w:cs="Arial"/>
      <w:kern w:val="0"/>
      <w:sz w:val="20"/>
      <w:szCs w:val="20"/>
      <w:lang w:val="cs-CZ" w:eastAsia="en-GB"/>
      <w14:ligatures w14:val="none"/>
    </w:rPr>
  </w:style>
  <w:style w:type="character" w:customStyle="1" w:styleId="Nadpis3Char">
    <w:name w:val="Nadpis 3 Char"/>
    <w:basedOn w:val="Standardnpsmoodstavce"/>
    <w:link w:val="Nadpis3"/>
    <w:uiPriority w:val="9"/>
    <w:rsid w:val="00C50AD0"/>
    <w:rPr>
      <w:rFonts w:ascii="Arial" w:eastAsia="Arial" w:hAnsi="Arial" w:cs="Arial"/>
      <w:kern w:val="0"/>
      <w:sz w:val="20"/>
      <w:szCs w:val="20"/>
      <w:lang w:val="cs-CZ" w:eastAsia="en-GB"/>
      <w14:ligatures w14:val="none"/>
    </w:rPr>
  </w:style>
  <w:style w:type="paragraph" w:styleId="Nzev">
    <w:name w:val="Title"/>
    <w:basedOn w:val="Normln"/>
    <w:next w:val="Normln"/>
    <w:link w:val="NzevChar"/>
    <w:uiPriority w:val="10"/>
    <w:qFormat/>
    <w:rsid w:val="00C50AD0"/>
    <w:pPr>
      <w:spacing w:before="240" w:after="360"/>
      <w:jc w:val="center"/>
    </w:pPr>
    <w:rPr>
      <w:b/>
    </w:rPr>
  </w:style>
  <w:style w:type="character" w:customStyle="1" w:styleId="NzevChar">
    <w:name w:val="Název Char"/>
    <w:basedOn w:val="Standardnpsmoodstavce"/>
    <w:link w:val="Nzev"/>
    <w:uiPriority w:val="10"/>
    <w:rsid w:val="00C50AD0"/>
    <w:rPr>
      <w:rFonts w:ascii="Arial" w:eastAsia="Arial" w:hAnsi="Arial" w:cs="Arial"/>
      <w:b/>
      <w:kern w:val="0"/>
      <w:sz w:val="20"/>
      <w:szCs w:val="20"/>
      <w:lang w:val="cs-CZ" w:eastAsia="en-GB"/>
      <w14:ligatures w14:val="none"/>
    </w:rPr>
  </w:style>
  <w:style w:type="paragraph" w:styleId="Odstavecseseznamem">
    <w:name w:val="List Paragraph"/>
    <w:basedOn w:val="Normln"/>
    <w:uiPriority w:val="34"/>
    <w:qFormat/>
    <w:rsid w:val="00C50AD0"/>
    <w:pPr>
      <w:ind w:left="720"/>
      <w:contextualSpacing/>
    </w:pPr>
  </w:style>
  <w:style w:type="character" w:styleId="Odkaznakoment">
    <w:name w:val="annotation reference"/>
    <w:basedOn w:val="Standardnpsmoodstavce"/>
    <w:uiPriority w:val="99"/>
    <w:semiHidden/>
    <w:unhideWhenUsed/>
    <w:rsid w:val="00C50AD0"/>
    <w:rPr>
      <w:sz w:val="16"/>
      <w:szCs w:val="16"/>
    </w:rPr>
  </w:style>
  <w:style w:type="paragraph" w:styleId="Textkomente">
    <w:name w:val="annotation text"/>
    <w:basedOn w:val="Normln"/>
    <w:link w:val="TextkomenteChar"/>
    <w:uiPriority w:val="99"/>
    <w:unhideWhenUsed/>
    <w:rsid w:val="00C50AD0"/>
  </w:style>
  <w:style w:type="character" w:customStyle="1" w:styleId="TextkomenteChar">
    <w:name w:val="Text komentáře Char"/>
    <w:basedOn w:val="Standardnpsmoodstavce"/>
    <w:link w:val="Textkomente"/>
    <w:uiPriority w:val="99"/>
    <w:rsid w:val="00C50AD0"/>
    <w:rPr>
      <w:rFonts w:ascii="Arial" w:eastAsia="Arial" w:hAnsi="Arial" w:cs="Arial"/>
      <w:kern w:val="0"/>
      <w:sz w:val="20"/>
      <w:szCs w:val="20"/>
      <w:lang w:val="cs-CZ" w:eastAsia="en-GB"/>
      <w14:ligatures w14:val="none"/>
    </w:rPr>
  </w:style>
  <w:style w:type="paragraph" w:styleId="Pedmtkomente">
    <w:name w:val="annotation subject"/>
    <w:basedOn w:val="Textkomente"/>
    <w:next w:val="Textkomente"/>
    <w:link w:val="PedmtkomenteChar"/>
    <w:uiPriority w:val="99"/>
    <w:semiHidden/>
    <w:unhideWhenUsed/>
    <w:rsid w:val="00C804E4"/>
    <w:rPr>
      <w:b/>
      <w:bCs/>
    </w:rPr>
  </w:style>
  <w:style w:type="character" w:customStyle="1" w:styleId="PedmtkomenteChar">
    <w:name w:val="Předmět komentáře Char"/>
    <w:basedOn w:val="TextkomenteChar"/>
    <w:link w:val="Pedmtkomente"/>
    <w:uiPriority w:val="99"/>
    <w:semiHidden/>
    <w:rsid w:val="00C804E4"/>
    <w:rPr>
      <w:rFonts w:ascii="Arial" w:eastAsia="Arial" w:hAnsi="Arial" w:cs="Arial"/>
      <w:b/>
      <w:bCs/>
      <w:kern w:val="0"/>
      <w:sz w:val="20"/>
      <w:szCs w:val="20"/>
      <w:lang w:val="cs-CZ" w:eastAsia="en-GB"/>
      <w14:ligatures w14:val="none"/>
    </w:rPr>
  </w:style>
  <w:style w:type="paragraph" w:styleId="Revize">
    <w:name w:val="Revision"/>
    <w:hidden/>
    <w:uiPriority w:val="99"/>
    <w:semiHidden/>
    <w:rsid w:val="00541EC1"/>
    <w:pPr>
      <w:spacing w:after="0" w:line="240" w:lineRule="auto"/>
    </w:pPr>
    <w:rPr>
      <w:rFonts w:ascii="Arial" w:eastAsia="Arial" w:hAnsi="Arial" w:cs="Arial"/>
      <w:kern w:val="0"/>
      <w:sz w:val="20"/>
      <w:szCs w:val="20"/>
      <w:lang w:val="cs-CZ" w:eastAsia="en-GB"/>
      <w14:ligatures w14:val="none"/>
    </w:rPr>
  </w:style>
  <w:style w:type="paragraph" w:styleId="Zhlav">
    <w:name w:val="header"/>
    <w:basedOn w:val="Normln"/>
    <w:link w:val="ZhlavChar"/>
    <w:uiPriority w:val="99"/>
    <w:semiHidden/>
    <w:unhideWhenUsed/>
    <w:rsid w:val="00DE570A"/>
    <w:pPr>
      <w:tabs>
        <w:tab w:val="center" w:pos="4513"/>
        <w:tab w:val="right" w:pos="9026"/>
      </w:tabs>
      <w:spacing w:before="0" w:after="0"/>
    </w:pPr>
  </w:style>
  <w:style w:type="character" w:customStyle="1" w:styleId="ZhlavChar">
    <w:name w:val="Záhlaví Char"/>
    <w:basedOn w:val="Standardnpsmoodstavce"/>
    <w:link w:val="Zhlav"/>
    <w:uiPriority w:val="99"/>
    <w:semiHidden/>
    <w:rsid w:val="00DE570A"/>
    <w:rPr>
      <w:rFonts w:ascii="Arial" w:eastAsia="Arial" w:hAnsi="Arial" w:cs="Arial"/>
      <w:kern w:val="0"/>
      <w:sz w:val="20"/>
      <w:szCs w:val="20"/>
      <w:lang w:val="cs-CZ" w:eastAsia="en-GB"/>
      <w14:ligatures w14:val="none"/>
    </w:rPr>
  </w:style>
  <w:style w:type="paragraph" w:styleId="Zpat">
    <w:name w:val="footer"/>
    <w:basedOn w:val="Normln"/>
    <w:link w:val="ZpatChar"/>
    <w:uiPriority w:val="99"/>
    <w:semiHidden/>
    <w:unhideWhenUsed/>
    <w:rsid w:val="00DE570A"/>
    <w:pPr>
      <w:tabs>
        <w:tab w:val="center" w:pos="4513"/>
        <w:tab w:val="right" w:pos="9026"/>
      </w:tabs>
      <w:spacing w:before="0" w:after="0"/>
    </w:pPr>
  </w:style>
  <w:style w:type="character" w:customStyle="1" w:styleId="ZpatChar">
    <w:name w:val="Zápatí Char"/>
    <w:basedOn w:val="Standardnpsmoodstavce"/>
    <w:link w:val="Zpat"/>
    <w:uiPriority w:val="99"/>
    <w:semiHidden/>
    <w:rsid w:val="00DE570A"/>
    <w:rPr>
      <w:rFonts w:ascii="Arial" w:eastAsia="Arial" w:hAnsi="Arial" w:cs="Arial"/>
      <w:kern w:val="0"/>
      <w:sz w:val="20"/>
      <w:szCs w:val="20"/>
      <w:lang w:val="cs-CZ"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E94656508C6347B1868D2D3E7107C8" ma:contentTypeVersion="16" ma:contentTypeDescription="Vytvoří nový dokument" ma:contentTypeScope="" ma:versionID="e11b18c70c358198fb5e12ba1bab1a93">
  <xsd:schema xmlns:xsd="http://www.w3.org/2001/XMLSchema" xmlns:xs="http://www.w3.org/2001/XMLSchema" xmlns:p="http://schemas.microsoft.com/office/2006/metadata/properties" xmlns:ns2="f597e8d5-1b64-42b1-9ef0-4040480405a0" xmlns:ns3="73f9f3c6-25b3-4126-bc1d-2b849351b438" targetNamespace="http://schemas.microsoft.com/office/2006/metadata/properties" ma:root="true" ma:fieldsID="f4ef68bb630a0ff5fd45f4f245412aad" ns2:_="" ns3:_="">
    <xsd:import namespace="f597e8d5-1b64-42b1-9ef0-4040480405a0"/>
    <xsd:import namespace="73f9f3c6-25b3-4126-bc1d-2b849351b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7e8d5-1b64-42b1-9ef0-404048040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cb0c2f3a-6a00-4667-bbee-abcd2cb6bd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9f3c6-25b3-4126-bc1d-2b849351b43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4b4ea2e-1fb6-4f8b-b8ac-0c550942dfce}" ma:internalName="TaxCatchAll" ma:showField="CatchAllData" ma:web="73f9f3c6-25b3-4126-bc1d-2b849351b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97e8d5-1b64-42b1-9ef0-4040480405a0">
      <Terms xmlns="http://schemas.microsoft.com/office/infopath/2007/PartnerControls"/>
    </lcf76f155ced4ddcb4097134ff3c332f>
    <TaxCatchAll xmlns="73f9f3c6-25b3-4126-bc1d-2b849351b4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CB031-E143-495A-AC42-17C01624BD93}">
  <ds:schemaRefs>
    <ds:schemaRef ds:uri="http://schemas.openxmlformats.org/officeDocument/2006/bibliography"/>
  </ds:schemaRefs>
</ds:datastoreItem>
</file>

<file path=customXml/itemProps2.xml><?xml version="1.0" encoding="utf-8"?>
<ds:datastoreItem xmlns:ds="http://schemas.openxmlformats.org/officeDocument/2006/customXml" ds:itemID="{397E7F6C-99AF-4E5A-B77D-27A3920DB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7e8d5-1b64-42b1-9ef0-4040480405a0"/>
    <ds:schemaRef ds:uri="73f9f3c6-25b3-4126-bc1d-2b849351b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EBFDF-0232-4452-96F3-112FC4C2E383}">
  <ds:schemaRefs>
    <ds:schemaRef ds:uri="http://schemas.microsoft.com/office/2006/metadata/properties"/>
    <ds:schemaRef ds:uri="http://schemas.microsoft.com/office/infopath/2007/PartnerControls"/>
    <ds:schemaRef ds:uri="f597e8d5-1b64-42b1-9ef0-4040480405a0"/>
    <ds:schemaRef ds:uri="73f9f3c6-25b3-4126-bc1d-2b849351b438"/>
  </ds:schemaRefs>
</ds:datastoreItem>
</file>

<file path=customXml/itemProps4.xml><?xml version="1.0" encoding="utf-8"?>
<ds:datastoreItem xmlns:ds="http://schemas.openxmlformats.org/officeDocument/2006/customXml" ds:itemID="{46E0AD96-E09F-44F7-BF6A-4FC7074B7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3464</Words>
  <Characters>20439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Urbášková</dc:creator>
  <cp:keywords/>
  <dc:description/>
  <cp:lastModifiedBy>Lenka Chrobočková</cp:lastModifiedBy>
  <cp:revision>3</cp:revision>
  <cp:lastPrinted>2023-05-16T18:55:00Z</cp:lastPrinted>
  <dcterms:created xsi:type="dcterms:W3CDTF">2023-08-01T12:21:00Z</dcterms:created>
  <dcterms:modified xsi:type="dcterms:W3CDTF">2023-08-01T12:24:00Z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0x01010052E94656508C6347B1868D2D3E7107C8</vt:lpwstr>
  </property>
  <property fmtid="{D5CDD505-2E9C-101B-9397-08002B2CF9AE}" pid="3" name="MediaServiceImageTags">
    <vt:lpwstr/>
  </property>
</Properties>
</file>